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A97AA" w14:textId="405A25ED" w:rsidR="00EF1E88" w:rsidRPr="004B41C9" w:rsidRDefault="00EF1E88">
      <w:pPr>
        <w:rPr>
          <w:szCs w:val="21"/>
          <w:lang w:val="en-US"/>
        </w:rPr>
      </w:pPr>
      <w:r w:rsidRPr="004B41C9">
        <w:rPr>
          <w:szCs w:val="21"/>
          <w:lang w:val="en-US"/>
        </w:rPr>
        <w:t>Below is a list of the resources available to Parishes</w:t>
      </w:r>
      <w:r w:rsidR="00B75DF2" w:rsidRPr="004B41C9">
        <w:rPr>
          <w:szCs w:val="21"/>
          <w:lang w:val="en-US"/>
        </w:rPr>
        <w:t xml:space="preserve"> on the Diocesan website</w:t>
      </w:r>
      <w:r w:rsidRPr="004B41C9">
        <w:rPr>
          <w:szCs w:val="21"/>
          <w:lang w:val="en-US"/>
        </w:rPr>
        <w:t xml:space="preserve"> to support the ongoing implementation and review of Safe Church practices. Our Diocese is committed to</w:t>
      </w:r>
      <w:r w:rsidR="00B75DF2" w:rsidRPr="004B41C9">
        <w:rPr>
          <w:szCs w:val="21"/>
          <w:lang w:val="en-US"/>
        </w:rPr>
        <w:t xml:space="preserve"> </w:t>
      </w:r>
      <w:r w:rsidRPr="004B41C9">
        <w:rPr>
          <w:szCs w:val="21"/>
          <w:lang w:val="en-US"/>
        </w:rPr>
        <w:t xml:space="preserve">holistic </w:t>
      </w:r>
      <w:r w:rsidR="00B75DF2" w:rsidRPr="004B41C9">
        <w:rPr>
          <w:szCs w:val="21"/>
          <w:lang w:val="en-US"/>
        </w:rPr>
        <w:t xml:space="preserve"> approach to </w:t>
      </w:r>
      <w:r w:rsidRPr="004B41C9">
        <w:rPr>
          <w:szCs w:val="21"/>
          <w:lang w:val="en-US"/>
        </w:rPr>
        <w:t xml:space="preserve">Safe Ministries.  </w:t>
      </w:r>
      <w:r w:rsidR="00B75DF2" w:rsidRPr="004B41C9">
        <w:rPr>
          <w:szCs w:val="21"/>
          <w:lang w:val="en-US"/>
        </w:rPr>
        <w:t>W</w:t>
      </w:r>
      <w:r w:rsidRPr="004B41C9">
        <w:rPr>
          <w:szCs w:val="21"/>
          <w:lang w:val="en-US"/>
        </w:rPr>
        <w:t>e commit to our pastoral, insurance, legal and duty of care obligations; with its goal that all ministries are spiritually, emotionally and physically safe; based on the premise that Diocesan parishes, ministries and related activities should be abuse-free and harm-free, person valuing and respectful spaces for ministry to God’s glory.</w:t>
      </w:r>
    </w:p>
    <w:p w14:paraId="6D37C358" w14:textId="146BF86D" w:rsidR="00B75DF2" w:rsidRPr="004B41C9" w:rsidRDefault="00EF1E88">
      <w:pPr>
        <w:rPr>
          <w:szCs w:val="21"/>
          <w:lang w:val="en-US"/>
        </w:rPr>
      </w:pPr>
      <w:r w:rsidRPr="004B41C9">
        <w:rPr>
          <w:szCs w:val="21"/>
          <w:lang w:val="en-US"/>
        </w:rPr>
        <w:t xml:space="preserve">Our Safe Church program has </w:t>
      </w:r>
      <w:r w:rsidR="0085205D" w:rsidRPr="004B41C9">
        <w:rPr>
          <w:szCs w:val="21"/>
          <w:lang w:val="en-US"/>
        </w:rPr>
        <w:t>overarching policies</w:t>
      </w:r>
      <w:r w:rsidR="0011728B" w:rsidRPr="004B41C9">
        <w:rPr>
          <w:szCs w:val="21"/>
          <w:lang w:val="en-US"/>
        </w:rPr>
        <w:t xml:space="preserve"> and protocols</w:t>
      </w:r>
      <w:r w:rsidR="0085205D" w:rsidRPr="004B41C9">
        <w:rPr>
          <w:szCs w:val="21"/>
          <w:lang w:val="en-US"/>
        </w:rPr>
        <w:t xml:space="preserve"> to guide Parishes with legal compliance:</w:t>
      </w:r>
    </w:p>
    <w:p w14:paraId="7D1FA33E" w14:textId="41C67D88" w:rsidR="004B41C9" w:rsidRPr="004B41C9" w:rsidRDefault="005E1672" w:rsidP="004B41C9">
      <w:pPr>
        <w:pStyle w:val="ListParagraph"/>
        <w:numPr>
          <w:ilvl w:val="0"/>
          <w:numId w:val="4"/>
        </w:numPr>
        <w:spacing w:after="120" w:line="240" w:lineRule="auto"/>
        <w:ind w:left="1077" w:hanging="357"/>
        <w:rPr>
          <w:szCs w:val="21"/>
          <w:lang w:val="en-US"/>
        </w:rPr>
      </w:pPr>
      <w:r w:rsidRPr="004B41C9">
        <w:rPr>
          <w:szCs w:val="21"/>
          <w:lang w:val="en-US"/>
        </w:rPr>
        <w:t xml:space="preserve">Policies &amp; Protocols </w:t>
      </w:r>
    </w:p>
    <w:p w14:paraId="3F845403" w14:textId="0F44B1B5" w:rsidR="00B75DF2" w:rsidRPr="004B41C9" w:rsidRDefault="004B41C9" w:rsidP="004B41C9">
      <w:pPr>
        <w:pStyle w:val="ListParagraph"/>
        <w:spacing w:after="120" w:line="240" w:lineRule="auto"/>
        <w:ind w:left="1080"/>
        <w:rPr>
          <w:szCs w:val="21"/>
          <w:lang w:val="en-US"/>
        </w:rPr>
      </w:pPr>
      <w:r w:rsidRPr="004B41C9">
        <w:rPr>
          <w:szCs w:val="21"/>
          <w:lang w:val="en-US"/>
        </w:rPr>
        <w:t>Key areas:</w:t>
      </w:r>
    </w:p>
    <w:p w14:paraId="220F507A" w14:textId="69996298" w:rsidR="00B75DF2" w:rsidRPr="004B41C9" w:rsidRDefault="0085205D" w:rsidP="004B41C9">
      <w:pPr>
        <w:spacing w:after="120" w:line="240" w:lineRule="auto"/>
        <w:ind w:left="720"/>
        <w:rPr>
          <w:szCs w:val="21"/>
          <w:lang w:val="en-US"/>
        </w:rPr>
      </w:pPr>
      <w:r w:rsidRPr="004B41C9">
        <w:rPr>
          <w:szCs w:val="21"/>
          <w:lang w:val="en-US"/>
        </w:rPr>
        <w:t>2)</w:t>
      </w:r>
      <w:r w:rsidR="005D5FFC" w:rsidRPr="004B41C9">
        <w:rPr>
          <w:szCs w:val="21"/>
          <w:lang w:val="en-US"/>
        </w:rPr>
        <w:t xml:space="preserve"> </w:t>
      </w:r>
      <w:r w:rsidR="005E1672" w:rsidRPr="004B41C9">
        <w:rPr>
          <w:szCs w:val="21"/>
          <w:lang w:val="en-US"/>
        </w:rPr>
        <w:t xml:space="preserve">Safe Leaders – selection and </w:t>
      </w:r>
      <w:proofErr w:type="spellStart"/>
      <w:r w:rsidR="005E1672" w:rsidRPr="004B41C9">
        <w:rPr>
          <w:szCs w:val="21"/>
          <w:lang w:val="en-US"/>
        </w:rPr>
        <w:t>authorisation</w:t>
      </w:r>
      <w:proofErr w:type="spellEnd"/>
      <w:r w:rsidR="005E1672" w:rsidRPr="004B41C9">
        <w:rPr>
          <w:szCs w:val="21"/>
          <w:lang w:val="en-US"/>
        </w:rPr>
        <w:t>, training and Code of Conduct</w:t>
      </w:r>
    </w:p>
    <w:p w14:paraId="5C049E86" w14:textId="0F2252AF" w:rsidR="00EF1E88" w:rsidRPr="004B41C9" w:rsidRDefault="0085205D" w:rsidP="004B41C9">
      <w:pPr>
        <w:spacing w:after="120" w:line="240" w:lineRule="auto"/>
        <w:ind w:left="720"/>
        <w:rPr>
          <w:szCs w:val="21"/>
          <w:lang w:val="en-US"/>
        </w:rPr>
      </w:pPr>
      <w:r w:rsidRPr="004B41C9">
        <w:rPr>
          <w:szCs w:val="21"/>
          <w:lang w:val="en-US"/>
        </w:rPr>
        <w:t xml:space="preserve">3) </w:t>
      </w:r>
      <w:r w:rsidR="005E1672" w:rsidRPr="004B41C9">
        <w:rPr>
          <w:szCs w:val="21"/>
          <w:lang w:val="en-US"/>
        </w:rPr>
        <w:t>Safe Ministry Program, which includes Safe Environment</w:t>
      </w:r>
    </w:p>
    <w:p w14:paraId="223DD47C" w14:textId="7218FC47" w:rsidR="005E1672" w:rsidRPr="004B41C9" w:rsidRDefault="005E1672" w:rsidP="004B41C9">
      <w:pPr>
        <w:spacing w:after="120" w:line="240" w:lineRule="auto"/>
        <w:ind w:left="720"/>
        <w:rPr>
          <w:szCs w:val="21"/>
          <w:lang w:val="en-US"/>
        </w:rPr>
      </w:pPr>
      <w:r w:rsidRPr="004B41C9">
        <w:rPr>
          <w:szCs w:val="21"/>
          <w:lang w:val="en-US"/>
        </w:rPr>
        <w:t>4) Responding to Abuse/Complaints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86"/>
        <w:gridCol w:w="3301"/>
        <w:gridCol w:w="1049"/>
      </w:tblGrid>
      <w:tr w:rsidR="007265FF" w:rsidRPr="00636F69" w14:paraId="1B8D0AF3" w14:textId="77777777" w:rsidTr="004B41C9">
        <w:trPr>
          <w:tblHeader/>
        </w:trPr>
        <w:tc>
          <w:tcPr>
            <w:tcW w:w="1980" w:type="dxa"/>
            <w:shd w:val="clear" w:color="auto" w:fill="E7E6E6" w:themeFill="background2"/>
          </w:tcPr>
          <w:p w14:paraId="1E66A389" w14:textId="142033EA" w:rsidR="008B1A65" w:rsidRPr="00636F69" w:rsidRDefault="008B1A65" w:rsidP="00C210CD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36F69">
              <w:rPr>
                <w:b/>
                <w:sz w:val="21"/>
                <w:szCs w:val="21"/>
                <w:lang w:val="en-US"/>
              </w:rPr>
              <w:t>Safe Church Element</w:t>
            </w:r>
          </w:p>
        </w:tc>
        <w:tc>
          <w:tcPr>
            <w:tcW w:w="2686" w:type="dxa"/>
            <w:shd w:val="clear" w:color="auto" w:fill="E7E6E6" w:themeFill="background2"/>
          </w:tcPr>
          <w:p w14:paraId="629C707C" w14:textId="01A1B36B" w:rsidR="008B1A65" w:rsidRPr="00636F69" w:rsidRDefault="008B1A65" w:rsidP="00C210CD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36F69">
              <w:rPr>
                <w:b/>
                <w:sz w:val="21"/>
                <w:szCs w:val="21"/>
                <w:lang w:val="en-US"/>
              </w:rPr>
              <w:t>Document</w:t>
            </w:r>
            <w:r w:rsidR="00B75DF2" w:rsidRPr="00636F69">
              <w:rPr>
                <w:b/>
                <w:sz w:val="21"/>
                <w:szCs w:val="21"/>
                <w:lang w:val="en-US"/>
              </w:rPr>
              <w:t xml:space="preserve"> or website link</w:t>
            </w:r>
          </w:p>
        </w:tc>
        <w:tc>
          <w:tcPr>
            <w:tcW w:w="3301" w:type="dxa"/>
            <w:shd w:val="clear" w:color="auto" w:fill="E7E6E6" w:themeFill="background2"/>
          </w:tcPr>
          <w:p w14:paraId="78D70E25" w14:textId="4F535D1D" w:rsidR="008B1A65" w:rsidRPr="00636F69" w:rsidRDefault="008B1A65" w:rsidP="00C210CD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36F69">
              <w:rPr>
                <w:b/>
                <w:sz w:val="21"/>
                <w:szCs w:val="21"/>
                <w:lang w:val="en-US"/>
              </w:rPr>
              <w:t>Brief Description</w:t>
            </w:r>
          </w:p>
        </w:tc>
        <w:tc>
          <w:tcPr>
            <w:tcW w:w="1049" w:type="dxa"/>
            <w:shd w:val="clear" w:color="auto" w:fill="E7E6E6" w:themeFill="background2"/>
          </w:tcPr>
          <w:p w14:paraId="26941F99" w14:textId="088F3453" w:rsidR="008B1A65" w:rsidRPr="00636F69" w:rsidRDefault="008B1A65" w:rsidP="00C210CD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636F69">
              <w:rPr>
                <w:b/>
                <w:sz w:val="21"/>
                <w:szCs w:val="21"/>
                <w:lang w:val="en-US"/>
              </w:rPr>
              <w:t>Accessed &amp; applied</w:t>
            </w:r>
          </w:p>
        </w:tc>
      </w:tr>
      <w:tr w:rsidR="005A5A59" w:rsidRPr="00636F69" w14:paraId="65A6A1D7" w14:textId="77777777" w:rsidTr="005A5A59">
        <w:tc>
          <w:tcPr>
            <w:tcW w:w="1980" w:type="dxa"/>
            <w:vMerge w:val="restart"/>
            <w:shd w:val="clear" w:color="auto" w:fill="DEEAF6" w:themeFill="accent5" w:themeFillTint="33"/>
          </w:tcPr>
          <w:p w14:paraId="3FFB638C" w14:textId="03D522CA" w:rsidR="0011728B" w:rsidRPr="004B41C9" w:rsidRDefault="004B41C9" w:rsidP="004B41C9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1. </w:t>
            </w:r>
            <w:r w:rsidR="007265FF" w:rsidRPr="004B41C9">
              <w:rPr>
                <w:b/>
                <w:sz w:val="21"/>
                <w:szCs w:val="21"/>
                <w:lang w:val="en-US"/>
              </w:rPr>
              <w:t>Safe Church</w:t>
            </w:r>
          </w:p>
          <w:p w14:paraId="398CA696" w14:textId="2C982CC1" w:rsidR="007265FF" w:rsidRPr="00636F69" w:rsidRDefault="007265FF" w:rsidP="005E1672">
            <w:pPr>
              <w:ind w:left="164"/>
              <w:rPr>
                <w:b/>
                <w:sz w:val="21"/>
                <w:szCs w:val="21"/>
                <w:lang w:val="en-US"/>
              </w:rPr>
            </w:pPr>
            <w:r w:rsidRPr="00636F69">
              <w:rPr>
                <w:b/>
                <w:sz w:val="21"/>
                <w:szCs w:val="21"/>
                <w:lang w:val="en-US"/>
              </w:rPr>
              <w:t>Child Safe and related policies &amp; protocols</w:t>
            </w:r>
          </w:p>
        </w:tc>
        <w:tc>
          <w:tcPr>
            <w:tcW w:w="2686" w:type="dxa"/>
            <w:shd w:val="clear" w:color="auto" w:fill="DEEAF6" w:themeFill="accent5" w:themeFillTint="33"/>
          </w:tcPr>
          <w:p w14:paraId="63DF918C" w14:textId="43ADEB62" w:rsidR="007265FF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7" w:history="1">
              <w:r w:rsidR="007265FF" w:rsidRPr="00EF79C7">
                <w:rPr>
                  <w:rStyle w:val="Hyperlink"/>
                  <w:sz w:val="21"/>
                  <w:szCs w:val="21"/>
                  <w:lang w:val="en-US"/>
                </w:rPr>
                <w:t>Child Safe Policy</w:t>
              </w:r>
            </w:hyperlink>
          </w:p>
        </w:tc>
        <w:tc>
          <w:tcPr>
            <w:tcW w:w="3301" w:type="dxa"/>
            <w:shd w:val="clear" w:color="auto" w:fill="DEEAF6" w:themeFill="accent5" w:themeFillTint="33"/>
          </w:tcPr>
          <w:p w14:paraId="12DF8586" w14:textId="5DFA7668" w:rsidR="007265FF" w:rsidRPr="00636F69" w:rsidRDefault="007265FF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 xml:space="preserve">aims to protect and empower children and to guide our staff and volunteers on how to behave  </w:t>
            </w:r>
          </w:p>
        </w:tc>
        <w:tc>
          <w:tcPr>
            <w:tcW w:w="1049" w:type="dxa"/>
            <w:shd w:val="clear" w:color="auto" w:fill="auto"/>
          </w:tcPr>
          <w:p w14:paraId="24121B1B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5A5A59" w:rsidRPr="00636F69" w14:paraId="2C3EFE84" w14:textId="77777777" w:rsidTr="005A5A59">
        <w:tc>
          <w:tcPr>
            <w:tcW w:w="1980" w:type="dxa"/>
            <w:vMerge/>
            <w:shd w:val="clear" w:color="auto" w:fill="DEEAF6" w:themeFill="accent5" w:themeFillTint="33"/>
          </w:tcPr>
          <w:p w14:paraId="43414306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DEEAF6" w:themeFill="accent5" w:themeFillTint="33"/>
          </w:tcPr>
          <w:p w14:paraId="39B525B5" w14:textId="72A0B040" w:rsidR="007265FF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8" w:history="1">
              <w:r w:rsidR="007265FF" w:rsidRPr="00EF79C7">
                <w:rPr>
                  <w:rStyle w:val="Hyperlink"/>
                  <w:sz w:val="21"/>
                  <w:szCs w:val="21"/>
                  <w:lang w:val="en-US"/>
                </w:rPr>
                <w:t>Safe Church Policy</w:t>
              </w:r>
            </w:hyperlink>
          </w:p>
        </w:tc>
        <w:tc>
          <w:tcPr>
            <w:tcW w:w="3301" w:type="dxa"/>
            <w:shd w:val="clear" w:color="auto" w:fill="DEEAF6" w:themeFill="accent5" w:themeFillTint="33"/>
          </w:tcPr>
          <w:p w14:paraId="75745323" w14:textId="2ECCB80A" w:rsidR="007265FF" w:rsidRPr="00636F69" w:rsidRDefault="007265FF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 xml:space="preserve">Aims to minimize risk of abuse or ministry misconduct </w:t>
            </w:r>
          </w:p>
        </w:tc>
        <w:tc>
          <w:tcPr>
            <w:tcW w:w="1049" w:type="dxa"/>
            <w:shd w:val="clear" w:color="auto" w:fill="auto"/>
          </w:tcPr>
          <w:p w14:paraId="0AA66360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5A5A59" w:rsidRPr="00636F69" w14:paraId="16C47A63" w14:textId="77777777" w:rsidTr="005A5A59">
        <w:tc>
          <w:tcPr>
            <w:tcW w:w="1980" w:type="dxa"/>
            <w:vMerge/>
            <w:shd w:val="clear" w:color="auto" w:fill="DEEAF6" w:themeFill="accent5" w:themeFillTint="33"/>
          </w:tcPr>
          <w:p w14:paraId="7F5EADF3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DEEAF6" w:themeFill="accent5" w:themeFillTint="33"/>
          </w:tcPr>
          <w:p w14:paraId="6E445157" w14:textId="74EB3AAD" w:rsidR="007265FF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9" w:history="1">
              <w:r w:rsidR="007265FF" w:rsidRPr="00EF79C7">
                <w:rPr>
                  <w:rStyle w:val="Hyperlink"/>
                  <w:sz w:val="21"/>
                  <w:szCs w:val="21"/>
                  <w:lang w:val="en-US"/>
                </w:rPr>
                <w:t>Communication Policy</w:t>
              </w:r>
            </w:hyperlink>
          </w:p>
        </w:tc>
        <w:tc>
          <w:tcPr>
            <w:tcW w:w="3301" w:type="dxa"/>
            <w:shd w:val="clear" w:color="auto" w:fill="DEEAF6" w:themeFill="accent5" w:themeFillTint="33"/>
          </w:tcPr>
          <w:p w14:paraId="4DF15F6E" w14:textId="060137A4" w:rsidR="007265FF" w:rsidRPr="00636F69" w:rsidRDefault="007265FF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Helps ensure communication; sharing and providing information is appropriate and minimizes risk of harm</w:t>
            </w:r>
          </w:p>
        </w:tc>
        <w:tc>
          <w:tcPr>
            <w:tcW w:w="1049" w:type="dxa"/>
            <w:shd w:val="clear" w:color="auto" w:fill="auto"/>
          </w:tcPr>
          <w:p w14:paraId="3FE6DD4C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5A5A59" w:rsidRPr="00636F69" w14:paraId="1D332391" w14:textId="77777777" w:rsidTr="005A5A59">
        <w:tc>
          <w:tcPr>
            <w:tcW w:w="1980" w:type="dxa"/>
            <w:vMerge/>
            <w:shd w:val="clear" w:color="auto" w:fill="DEEAF6" w:themeFill="accent5" w:themeFillTint="33"/>
          </w:tcPr>
          <w:p w14:paraId="0F9DA9DA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DEEAF6" w:themeFill="accent5" w:themeFillTint="33"/>
          </w:tcPr>
          <w:p w14:paraId="2E89D774" w14:textId="75F30394" w:rsidR="007265FF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10" w:history="1">
              <w:r w:rsidR="007265FF" w:rsidRPr="008F12E6">
                <w:rPr>
                  <w:rStyle w:val="Hyperlink"/>
                  <w:sz w:val="21"/>
                  <w:szCs w:val="21"/>
                  <w:lang w:val="en-US"/>
                </w:rPr>
                <w:t>Privacy Policy</w:t>
              </w:r>
            </w:hyperlink>
            <w:r w:rsidR="00AB22AE" w:rsidRPr="00EF79C7">
              <w:rPr>
                <w:sz w:val="21"/>
                <w:szCs w:val="21"/>
                <w:lang w:val="en-US"/>
              </w:rPr>
              <w:t>,</w:t>
            </w:r>
            <w:r w:rsidR="0087384A" w:rsidRPr="00EF79C7">
              <w:rPr>
                <w:sz w:val="21"/>
                <w:szCs w:val="21"/>
                <w:lang w:val="en-US"/>
              </w:rPr>
              <w:t xml:space="preserve"> </w:t>
            </w:r>
            <w:hyperlink r:id="rId11" w:history="1">
              <w:r w:rsidR="0087384A" w:rsidRPr="008F12E6">
                <w:rPr>
                  <w:rStyle w:val="Hyperlink"/>
                  <w:sz w:val="21"/>
                  <w:szCs w:val="21"/>
                  <w:lang w:val="en-US"/>
                </w:rPr>
                <w:t>information statement</w:t>
              </w:r>
            </w:hyperlink>
            <w:r w:rsidR="001D2E9D" w:rsidRPr="00EF79C7">
              <w:rPr>
                <w:sz w:val="21"/>
                <w:szCs w:val="21"/>
                <w:lang w:val="en-US"/>
              </w:rPr>
              <w:t xml:space="preserve">, </w:t>
            </w:r>
            <w:hyperlink r:id="rId12" w:history="1">
              <w:r w:rsidR="001D2E9D" w:rsidRPr="008F12E6">
                <w:rPr>
                  <w:rStyle w:val="Hyperlink"/>
                  <w:sz w:val="21"/>
                  <w:szCs w:val="21"/>
                  <w:lang w:val="en-US"/>
                </w:rPr>
                <w:t>brochure</w:t>
              </w:r>
              <w:r w:rsidR="0087384A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 </w:t>
              </w:r>
              <w:r w:rsidR="00EC5774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- </w:t>
              </w:r>
              <w:r w:rsidR="0087384A" w:rsidRPr="008F12E6">
                <w:rPr>
                  <w:rStyle w:val="Hyperlink"/>
                  <w:sz w:val="21"/>
                  <w:szCs w:val="21"/>
                  <w:lang w:val="en-US"/>
                </w:rPr>
                <w:t>for Parishes to adopt</w:t>
              </w:r>
              <w:r w:rsidR="00886446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 and implement</w:t>
              </w:r>
            </w:hyperlink>
          </w:p>
        </w:tc>
        <w:tc>
          <w:tcPr>
            <w:tcW w:w="3301" w:type="dxa"/>
            <w:shd w:val="clear" w:color="auto" w:fill="DEEAF6" w:themeFill="accent5" w:themeFillTint="33"/>
          </w:tcPr>
          <w:p w14:paraId="791B4D03" w14:textId="6292CA14" w:rsidR="007265FF" w:rsidRPr="00636F69" w:rsidRDefault="007265FF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 xml:space="preserve">Encourages sensitivity and respect for </w:t>
            </w:r>
            <w:r w:rsidR="0076246A" w:rsidRPr="00636F69">
              <w:rPr>
                <w:i/>
                <w:sz w:val="21"/>
                <w:szCs w:val="21"/>
                <w:lang w:val="en-US"/>
              </w:rPr>
              <w:t>individual’s</w:t>
            </w:r>
            <w:r w:rsidRPr="00636F69">
              <w:rPr>
                <w:i/>
                <w:sz w:val="21"/>
                <w:szCs w:val="21"/>
                <w:lang w:val="en-US"/>
              </w:rPr>
              <w:t xml:space="preserve"> personal information and protection of their privacy</w:t>
            </w:r>
          </w:p>
        </w:tc>
        <w:tc>
          <w:tcPr>
            <w:tcW w:w="1049" w:type="dxa"/>
            <w:shd w:val="clear" w:color="auto" w:fill="auto"/>
          </w:tcPr>
          <w:p w14:paraId="27665E0F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5A5A59" w:rsidRPr="00636F69" w14:paraId="7F431B6C" w14:textId="77777777" w:rsidTr="005A5A59">
        <w:tc>
          <w:tcPr>
            <w:tcW w:w="1980" w:type="dxa"/>
            <w:vMerge/>
            <w:shd w:val="clear" w:color="auto" w:fill="DEEAF6" w:themeFill="accent5" w:themeFillTint="33"/>
          </w:tcPr>
          <w:p w14:paraId="65454F41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DEEAF6" w:themeFill="accent5" w:themeFillTint="33"/>
          </w:tcPr>
          <w:p w14:paraId="2EFE6068" w14:textId="7919CC75" w:rsidR="007265FF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13" w:history="1">
              <w:r w:rsidR="007265FF" w:rsidRPr="00EF79C7">
                <w:rPr>
                  <w:rStyle w:val="Hyperlink"/>
                  <w:sz w:val="21"/>
                  <w:szCs w:val="21"/>
                  <w:lang w:val="en-US"/>
                </w:rPr>
                <w:t>Electronic Communication Guidelines</w:t>
              </w:r>
            </w:hyperlink>
            <w:r w:rsidR="007265FF" w:rsidRPr="00636F69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01" w:type="dxa"/>
            <w:shd w:val="clear" w:color="auto" w:fill="DEEAF6" w:themeFill="accent5" w:themeFillTint="33"/>
          </w:tcPr>
          <w:p w14:paraId="6FC54FEB" w14:textId="6F67CD02" w:rsidR="007265FF" w:rsidRPr="00636F69" w:rsidRDefault="00904737">
            <w:pPr>
              <w:rPr>
                <w:rFonts w:cstheme="minorHAnsi"/>
                <w:i/>
                <w:sz w:val="21"/>
                <w:szCs w:val="21"/>
                <w:lang w:val="en-US"/>
              </w:rPr>
            </w:pPr>
            <w:r w:rsidRPr="00636F69">
              <w:rPr>
                <w:rFonts w:cstheme="minorHAnsi"/>
                <w:i/>
                <w:sz w:val="21"/>
                <w:szCs w:val="21"/>
                <w:lang w:val="en-US"/>
              </w:rPr>
              <w:t>Provide church leaders with guidance on appropriate use of electronic communication tools</w:t>
            </w:r>
            <w:r w:rsidR="000774AD" w:rsidRPr="00636F69">
              <w:rPr>
                <w:rFonts w:cstheme="minorHAnsi"/>
                <w:i/>
                <w:sz w:val="21"/>
                <w:szCs w:val="21"/>
                <w:lang w:val="en-US"/>
              </w:rPr>
              <w:t xml:space="preserve"> with children and young people</w:t>
            </w:r>
          </w:p>
        </w:tc>
        <w:tc>
          <w:tcPr>
            <w:tcW w:w="1049" w:type="dxa"/>
            <w:shd w:val="clear" w:color="auto" w:fill="auto"/>
          </w:tcPr>
          <w:p w14:paraId="7F97D7EA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5A5A59" w:rsidRPr="00636F69" w14:paraId="33B8A3E8" w14:textId="77777777" w:rsidTr="005A5A59">
        <w:tc>
          <w:tcPr>
            <w:tcW w:w="1980" w:type="dxa"/>
            <w:vMerge/>
            <w:shd w:val="clear" w:color="auto" w:fill="DEEAF6" w:themeFill="accent5" w:themeFillTint="33"/>
          </w:tcPr>
          <w:p w14:paraId="32C73121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DEEAF6" w:themeFill="accent5" w:themeFillTint="33"/>
          </w:tcPr>
          <w:p w14:paraId="1591779B" w14:textId="77777777" w:rsidR="007265FF" w:rsidRDefault="0058695E">
            <w:pPr>
              <w:rPr>
                <w:sz w:val="21"/>
                <w:szCs w:val="21"/>
                <w:lang w:val="en-US"/>
              </w:rPr>
            </w:pPr>
            <w:hyperlink r:id="rId14" w:history="1">
              <w:r w:rsidR="007265FF" w:rsidRPr="00EF79C7">
                <w:rPr>
                  <w:rStyle w:val="Hyperlink"/>
                  <w:sz w:val="21"/>
                  <w:szCs w:val="21"/>
                  <w:lang w:val="en-US"/>
                </w:rPr>
                <w:t>Notifiable Data Breaches</w:t>
              </w:r>
              <w:r w:rsidR="00366216" w:rsidRPr="00EF79C7">
                <w:rPr>
                  <w:rStyle w:val="Hyperlink"/>
                  <w:sz w:val="21"/>
                  <w:szCs w:val="21"/>
                  <w:lang w:val="en-US"/>
                </w:rPr>
                <w:t xml:space="preserve"> Guide</w:t>
              </w:r>
            </w:hyperlink>
            <w:r w:rsidR="00366216" w:rsidRPr="00636F69">
              <w:rPr>
                <w:sz w:val="21"/>
                <w:szCs w:val="21"/>
                <w:lang w:val="en-US"/>
              </w:rPr>
              <w:t xml:space="preserve"> and </w:t>
            </w:r>
            <w:hyperlink r:id="rId15" w:history="1">
              <w:r w:rsidR="00EF79C7" w:rsidRPr="008F12E6">
                <w:rPr>
                  <w:rStyle w:val="Hyperlink"/>
                  <w:sz w:val="21"/>
                  <w:szCs w:val="21"/>
                  <w:lang w:val="en-US"/>
                </w:rPr>
                <w:t>Notifiable</w:t>
              </w:r>
              <w:r w:rsidR="008F12E6">
                <w:rPr>
                  <w:rStyle w:val="Hyperlink"/>
                  <w:sz w:val="21"/>
                  <w:szCs w:val="21"/>
                  <w:lang w:val="en-US"/>
                </w:rPr>
                <w:t xml:space="preserve"> Data Breaches</w:t>
              </w:r>
              <w:r w:rsidR="00EF79C7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 </w:t>
              </w:r>
              <w:r w:rsidR="00366216" w:rsidRPr="008F12E6">
                <w:rPr>
                  <w:rStyle w:val="Hyperlink"/>
                  <w:sz w:val="21"/>
                  <w:szCs w:val="21"/>
                  <w:lang w:val="en-US"/>
                </w:rPr>
                <w:t>reporting</w:t>
              </w:r>
            </w:hyperlink>
          </w:p>
          <w:p w14:paraId="1EB49D53" w14:textId="2B0FBB4E" w:rsidR="008F12E6" w:rsidRPr="00636F69" w:rsidRDefault="008F12E6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3301" w:type="dxa"/>
            <w:shd w:val="clear" w:color="auto" w:fill="DEEAF6" w:themeFill="accent5" w:themeFillTint="33"/>
          </w:tcPr>
          <w:p w14:paraId="120446EE" w14:textId="62136F3F" w:rsidR="007265FF" w:rsidRPr="00636F69" w:rsidRDefault="007265FF">
            <w:pPr>
              <w:rPr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How Parishes need to respond, if they suspect or know of a data breach of individual Information</w:t>
            </w:r>
          </w:p>
        </w:tc>
        <w:tc>
          <w:tcPr>
            <w:tcW w:w="1049" w:type="dxa"/>
            <w:shd w:val="clear" w:color="auto" w:fill="auto"/>
          </w:tcPr>
          <w:p w14:paraId="4921E0C4" w14:textId="77777777" w:rsidR="007265FF" w:rsidRPr="00636F69" w:rsidRDefault="007265FF">
            <w:pPr>
              <w:rPr>
                <w:sz w:val="21"/>
                <w:szCs w:val="21"/>
                <w:lang w:val="en-US"/>
              </w:rPr>
            </w:pPr>
          </w:p>
        </w:tc>
      </w:tr>
      <w:tr w:rsidR="00961135" w:rsidRPr="00636F69" w14:paraId="2F912887" w14:textId="77777777" w:rsidTr="005A5A59">
        <w:tc>
          <w:tcPr>
            <w:tcW w:w="1980" w:type="dxa"/>
            <w:vMerge w:val="restart"/>
            <w:shd w:val="clear" w:color="auto" w:fill="FBE4D5" w:themeFill="accent2" w:themeFillTint="33"/>
          </w:tcPr>
          <w:p w14:paraId="31F98C8D" w14:textId="77777777" w:rsidR="00961135" w:rsidRDefault="004B41C9" w:rsidP="004B41C9">
            <w:pPr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2. </w:t>
            </w:r>
            <w:r w:rsidR="00961135" w:rsidRPr="004B41C9">
              <w:rPr>
                <w:b/>
                <w:sz w:val="21"/>
                <w:szCs w:val="21"/>
                <w:lang w:val="en-US"/>
              </w:rPr>
              <w:t>Safe Leaders</w:t>
            </w:r>
          </w:p>
          <w:p w14:paraId="6C1D1334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09CFAB9E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771FAF7C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21C9BC1F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0CE9C201" w14:textId="159C21CF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FBE4D5" w:themeFill="accent2" w:themeFillTint="33"/>
          </w:tcPr>
          <w:p w14:paraId="7EC45CE7" w14:textId="037A8335" w:rsidR="00961135" w:rsidRPr="00636F69" w:rsidRDefault="0058695E">
            <w:pPr>
              <w:rPr>
                <w:sz w:val="21"/>
                <w:szCs w:val="21"/>
                <w:lang w:val="en-US"/>
              </w:rPr>
            </w:pPr>
            <w:hyperlink r:id="rId16" w:history="1">
              <w:r w:rsidR="00961135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Lay </w:t>
              </w:r>
              <w:proofErr w:type="spellStart"/>
              <w:r w:rsidR="00961135" w:rsidRPr="008F12E6">
                <w:rPr>
                  <w:rStyle w:val="Hyperlink"/>
                  <w:sz w:val="21"/>
                  <w:szCs w:val="21"/>
                  <w:lang w:val="en-US"/>
                </w:rPr>
                <w:t>Authorisations</w:t>
              </w:r>
              <w:proofErr w:type="spellEnd"/>
              <w:r w:rsidR="00961135" w:rsidRPr="008F12E6">
                <w:rPr>
                  <w:rStyle w:val="Hyperlink"/>
                  <w:sz w:val="21"/>
                  <w:szCs w:val="21"/>
                  <w:lang w:val="en-US"/>
                </w:rPr>
                <w:t xml:space="preserve"> Policy</w:t>
              </w:r>
            </w:hyperlink>
            <w:r w:rsidR="00575F11" w:rsidRPr="00636F69">
              <w:rPr>
                <w:sz w:val="21"/>
                <w:szCs w:val="21"/>
                <w:lang w:val="en-US"/>
              </w:rPr>
              <w:t xml:space="preserve">, </w:t>
            </w:r>
            <w:hyperlink r:id="rId17" w:history="1">
              <w:r w:rsidR="008F12E6" w:rsidRPr="00AF677F">
                <w:rPr>
                  <w:rStyle w:val="Hyperlink"/>
                  <w:sz w:val="21"/>
                  <w:szCs w:val="21"/>
                  <w:lang w:val="en-US"/>
                </w:rPr>
                <w:t xml:space="preserve">Lay </w:t>
              </w:r>
              <w:proofErr w:type="spellStart"/>
              <w:r w:rsidR="008F12E6" w:rsidRPr="00AF677F">
                <w:rPr>
                  <w:rStyle w:val="Hyperlink"/>
                  <w:sz w:val="21"/>
                  <w:szCs w:val="21"/>
                  <w:lang w:val="en-US"/>
                </w:rPr>
                <w:t>Authorisations</w:t>
              </w:r>
              <w:proofErr w:type="spellEnd"/>
              <w:r w:rsidR="008F12E6" w:rsidRPr="00AF677F">
                <w:rPr>
                  <w:rStyle w:val="Hyperlink"/>
                  <w:sz w:val="21"/>
                  <w:szCs w:val="21"/>
                  <w:lang w:val="en-US"/>
                </w:rPr>
                <w:t xml:space="preserve"> </w:t>
              </w:r>
              <w:r w:rsidR="00575F11" w:rsidRPr="00AF677F">
                <w:rPr>
                  <w:rStyle w:val="Hyperlink"/>
                  <w:sz w:val="21"/>
                  <w:szCs w:val="21"/>
                  <w:lang w:val="en-US"/>
                </w:rPr>
                <w:t>guide</w:t>
              </w:r>
            </w:hyperlink>
            <w:r w:rsidR="00BE07B6" w:rsidRPr="00636F69">
              <w:rPr>
                <w:sz w:val="21"/>
                <w:szCs w:val="21"/>
                <w:lang w:val="en-US"/>
              </w:rPr>
              <w:t xml:space="preserve"> and </w:t>
            </w:r>
            <w:hyperlink r:id="rId18" w:history="1">
              <w:r w:rsidR="00AF677F" w:rsidRPr="00AF677F">
                <w:rPr>
                  <w:rStyle w:val="Hyperlink"/>
                  <w:sz w:val="21"/>
                  <w:szCs w:val="21"/>
                  <w:lang w:val="en-US"/>
                </w:rPr>
                <w:t xml:space="preserve">Lay </w:t>
              </w:r>
              <w:proofErr w:type="spellStart"/>
              <w:r w:rsidR="00AF677F" w:rsidRPr="00AF677F">
                <w:rPr>
                  <w:rStyle w:val="Hyperlink"/>
                  <w:sz w:val="21"/>
                  <w:szCs w:val="21"/>
                  <w:lang w:val="en-US"/>
                </w:rPr>
                <w:t>Authorisations</w:t>
              </w:r>
              <w:proofErr w:type="spellEnd"/>
              <w:r w:rsidR="00AF677F" w:rsidRPr="00AF677F">
                <w:rPr>
                  <w:rStyle w:val="Hyperlink"/>
                  <w:sz w:val="21"/>
                  <w:szCs w:val="21"/>
                  <w:lang w:val="en-US"/>
                </w:rPr>
                <w:t xml:space="preserve"> </w:t>
              </w:r>
              <w:r w:rsidR="00BE07B6" w:rsidRPr="00AF677F">
                <w:rPr>
                  <w:rStyle w:val="Hyperlink"/>
                  <w:sz w:val="21"/>
                  <w:szCs w:val="21"/>
                  <w:lang w:val="en-US"/>
                </w:rPr>
                <w:t>application for</w:t>
              </w:r>
              <w:r w:rsidR="00B75DF2" w:rsidRPr="00AF677F">
                <w:rPr>
                  <w:rStyle w:val="Hyperlink"/>
                  <w:sz w:val="21"/>
                  <w:szCs w:val="21"/>
                  <w:lang w:val="en-US"/>
                </w:rPr>
                <w:t>ms</w:t>
              </w:r>
            </w:hyperlink>
            <w:r w:rsidR="00B75DF2" w:rsidRPr="00636F69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01" w:type="dxa"/>
            <w:shd w:val="clear" w:color="auto" w:fill="FBE4D5" w:themeFill="accent2" w:themeFillTint="33"/>
          </w:tcPr>
          <w:p w14:paraId="475863D9" w14:textId="599EB516" w:rsidR="00961135" w:rsidRPr="00636F69" w:rsidRDefault="00961135">
            <w:pPr>
              <w:rPr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Outlines roles and clearances required for lay role</w:t>
            </w:r>
            <w:r w:rsidR="00B75DF2" w:rsidRPr="00636F69">
              <w:rPr>
                <w:i/>
                <w:sz w:val="21"/>
                <w:szCs w:val="21"/>
                <w:lang w:val="en-US"/>
              </w:rPr>
              <w:t>, including Working with Child Check</w:t>
            </w:r>
            <w:r w:rsidRPr="00636F69">
              <w:rPr>
                <w:i/>
                <w:sz w:val="21"/>
                <w:szCs w:val="21"/>
                <w:lang w:val="en-US"/>
              </w:rPr>
              <w:t xml:space="preserve"> </w:t>
            </w:r>
            <w:r w:rsidRPr="00636F69">
              <w:rPr>
                <w:sz w:val="21"/>
                <w:szCs w:val="21"/>
                <w:lang w:val="en-US"/>
              </w:rPr>
              <w:t>(</w:t>
            </w:r>
            <w:r w:rsidRPr="00636F69">
              <w:rPr>
                <w:i/>
                <w:color w:val="FF0000"/>
                <w:sz w:val="21"/>
                <w:szCs w:val="21"/>
                <w:lang w:val="en-US"/>
              </w:rPr>
              <w:t>updated policy coming in late 2019)</w:t>
            </w:r>
          </w:p>
        </w:tc>
        <w:tc>
          <w:tcPr>
            <w:tcW w:w="1049" w:type="dxa"/>
          </w:tcPr>
          <w:p w14:paraId="4E2D0121" w14:textId="6D4691E8" w:rsidR="00961135" w:rsidRPr="00636F69" w:rsidRDefault="00961135">
            <w:pPr>
              <w:rPr>
                <w:sz w:val="21"/>
                <w:szCs w:val="21"/>
                <w:lang w:val="en-US"/>
              </w:rPr>
            </w:pPr>
          </w:p>
        </w:tc>
      </w:tr>
      <w:tr w:rsidR="00961135" w:rsidRPr="00636F69" w14:paraId="2743722C" w14:textId="77777777" w:rsidTr="005A5A59">
        <w:tc>
          <w:tcPr>
            <w:tcW w:w="1980" w:type="dxa"/>
            <w:vMerge/>
            <w:shd w:val="clear" w:color="auto" w:fill="FBE4D5" w:themeFill="accent2" w:themeFillTint="33"/>
          </w:tcPr>
          <w:p w14:paraId="6ECC9F34" w14:textId="77777777" w:rsidR="00961135" w:rsidRPr="00636F69" w:rsidRDefault="0096113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FBE4D5" w:themeFill="accent2" w:themeFillTint="33"/>
          </w:tcPr>
          <w:p w14:paraId="064A386C" w14:textId="77777777" w:rsidR="00961135" w:rsidRDefault="0058695E">
            <w:pPr>
              <w:rPr>
                <w:rStyle w:val="Hyperlink"/>
                <w:sz w:val="21"/>
                <w:szCs w:val="21"/>
                <w:lang w:val="en-US"/>
              </w:rPr>
            </w:pPr>
            <w:hyperlink r:id="rId19" w:history="1">
              <w:r w:rsidR="00961135" w:rsidRPr="00AF677F">
                <w:rPr>
                  <w:rStyle w:val="Hyperlink"/>
                  <w:sz w:val="21"/>
                  <w:szCs w:val="21"/>
                  <w:lang w:val="en-US"/>
                </w:rPr>
                <w:t>Safe Church Workshops</w:t>
              </w:r>
            </w:hyperlink>
          </w:p>
          <w:p w14:paraId="40C7B5B0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2290BE81" w14:textId="77777777" w:rsidR="004B41C9" w:rsidRDefault="004B41C9" w:rsidP="004B41C9">
            <w:pPr>
              <w:rPr>
                <w:rStyle w:val="Hyperlink"/>
                <w:sz w:val="21"/>
                <w:szCs w:val="21"/>
                <w:lang w:val="en-US"/>
              </w:rPr>
            </w:pPr>
          </w:p>
          <w:p w14:paraId="3D11EFB5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1090037D" w14:textId="77777777" w:rsidR="004B41C9" w:rsidRP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172621CB" w14:textId="77777777" w:rsidR="004B41C9" w:rsidRDefault="004B41C9" w:rsidP="004B41C9">
            <w:pPr>
              <w:rPr>
                <w:sz w:val="21"/>
                <w:szCs w:val="21"/>
                <w:lang w:val="en-US"/>
              </w:rPr>
            </w:pPr>
          </w:p>
          <w:p w14:paraId="3B0477C4" w14:textId="27FFB096" w:rsidR="00BF761E" w:rsidRPr="00BF761E" w:rsidRDefault="00BF761E" w:rsidP="00BF761E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3301" w:type="dxa"/>
            <w:shd w:val="clear" w:color="auto" w:fill="FBE4D5" w:themeFill="accent2" w:themeFillTint="33"/>
          </w:tcPr>
          <w:p w14:paraId="5785CB01" w14:textId="5EE0A48B" w:rsidR="00961135" w:rsidRPr="00636F69" w:rsidRDefault="00961135" w:rsidP="00C210CD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2019 workshop dates and online enrolment to train our church leaders</w:t>
            </w:r>
          </w:p>
        </w:tc>
        <w:tc>
          <w:tcPr>
            <w:tcW w:w="1049" w:type="dxa"/>
          </w:tcPr>
          <w:p w14:paraId="35736701" w14:textId="24FB4B55" w:rsidR="00961135" w:rsidRPr="00636F69" w:rsidRDefault="00961135">
            <w:pPr>
              <w:rPr>
                <w:sz w:val="21"/>
                <w:szCs w:val="21"/>
                <w:lang w:val="en-US"/>
              </w:rPr>
            </w:pPr>
          </w:p>
        </w:tc>
      </w:tr>
      <w:tr w:rsidR="00961135" w:rsidRPr="00636F69" w14:paraId="038B8756" w14:textId="77777777" w:rsidTr="005A5A59">
        <w:tc>
          <w:tcPr>
            <w:tcW w:w="1980" w:type="dxa"/>
            <w:vMerge/>
            <w:shd w:val="clear" w:color="auto" w:fill="FBE4D5" w:themeFill="accent2" w:themeFillTint="33"/>
          </w:tcPr>
          <w:p w14:paraId="2CDDF484" w14:textId="77777777" w:rsidR="00961135" w:rsidRPr="00636F69" w:rsidRDefault="00961135" w:rsidP="00904737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FBE4D5" w:themeFill="accent2" w:themeFillTint="33"/>
          </w:tcPr>
          <w:p w14:paraId="59FA3096" w14:textId="4A9234FE" w:rsidR="00961135" w:rsidRPr="00636F69" w:rsidRDefault="0058695E" w:rsidP="00904737">
            <w:pPr>
              <w:rPr>
                <w:sz w:val="21"/>
                <w:szCs w:val="21"/>
                <w:lang w:val="en-US"/>
              </w:rPr>
            </w:pPr>
            <w:hyperlink r:id="rId20" w:history="1">
              <w:r w:rsidR="00961135" w:rsidRPr="00AF677F">
                <w:rPr>
                  <w:rStyle w:val="Hyperlink"/>
                  <w:sz w:val="21"/>
                  <w:szCs w:val="21"/>
                  <w:lang w:val="en-US"/>
                </w:rPr>
                <w:t>Code of Conduct - Faithfulness in Service</w:t>
              </w:r>
            </w:hyperlink>
          </w:p>
        </w:tc>
        <w:tc>
          <w:tcPr>
            <w:tcW w:w="3301" w:type="dxa"/>
            <w:shd w:val="clear" w:color="auto" w:fill="FBE4D5" w:themeFill="accent2" w:themeFillTint="33"/>
          </w:tcPr>
          <w:p w14:paraId="6E26D304" w14:textId="18B1944E" w:rsidR="00961135" w:rsidRPr="004B41C9" w:rsidRDefault="00961135" w:rsidP="00904737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Anglican Church national code for personal behavior and the practice of pastoral ministry by clergy and church workers</w:t>
            </w:r>
          </w:p>
        </w:tc>
        <w:tc>
          <w:tcPr>
            <w:tcW w:w="1049" w:type="dxa"/>
          </w:tcPr>
          <w:p w14:paraId="627A2933" w14:textId="77777777" w:rsidR="00961135" w:rsidRPr="00636F69" w:rsidRDefault="00961135" w:rsidP="00904737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04A21108" w14:textId="77777777" w:rsidTr="005A5A59">
        <w:tc>
          <w:tcPr>
            <w:tcW w:w="1980" w:type="dxa"/>
            <w:vMerge w:val="restart"/>
            <w:shd w:val="clear" w:color="auto" w:fill="E2EFD9" w:themeFill="accent6" w:themeFillTint="33"/>
          </w:tcPr>
          <w:p w14:paraId="2A05F6AE" w14:textId="73121D5D" w:rsidR="001B5359" w:rsidRPr="004B41C9" w:rsidRDefault="004B41C9" w:rsidP="004B41C9">
            <w:pPr>
              <w:ind w:left="164" w:hanging="164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3. </w:t>
            </w:r>
            <w:r w:rsidR="001B5359" w:rsidRPr="004B41C9">
              <w:rPr>
                <w:b/>
                <w:sz w:val="21"/>
                <w:szCs w:val="21"/>
                <w:lang w:val="en-US"/>
              </w:rPr>
              <w:t>Safe Ministry – includes Safe Environment</w:t>
            </w:r>
          </w:p>
        </w:tc>
        <w:tc>
          <w:tcPr>
            <w:tcW w:w="2686" w:type="dxa"/>
            <w:shd w:val="clear" w:color="auto" w:fill="E2EFD9" w:themeFill="accent6" w:themeFillTint="33"/>
          </w:tcPr>
          <w:p w14:paraId="41D529DB" w14:textId="2E079966" w:rsidR="001B5359" w:rsidRPr="00636F69" w:rsidRDefault="0058695E" w:rsidP="002033E7">
            <w:pPr>
              <w:rPr>
                <w:sz w:val="21"/>
                <w:szCs w:val="21"/>
                <w:lang w:val="en-US"/>
              </w:rPr>
            </w:pPr>
            <w:hyperlink r:id="rId21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Child safe standards self-audit tool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29B39CB0" w14:textId="6536CDBC" w:rsidR="001B5359" w:rsidRPr="00636F69" w:rsidRDefault="001B5359" w:rsidP="002033E7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To help Parishes assess if they are compl</w:t>
            </w:r>
            <w:r w:rsidR="0099120C">
              <w:rPr>
                <w:i/>
                <w:sz w:val="21"/>
                <w:szCs w:val="21"/>
                <w:lang w:val="en-US"/>
              </w:rPr>
              <w:t>i</w:t>
            </w:r>
            <w:r w:rsidRPr="00636F69">
              <w:rPr>
                <w:i/>
                <w:sz w:val="21"/>
                <w:szCs w:val="21"/>
                <w:lang w:val="en-US"/>
              </w:rPr>
              <w:t>ant with 7 child safe standards</w:t>
            </w:r>
          </w:p>
        </w:tc>
        <w:tc>
          <w:tcPr>
            <w:tcW w:w="1049" w:type="dxa"/>
          </w:tcPr>
          <w:p w14:paraId="6A8ED584" w14:textId="77777777" w:rsidR="001B5359" w:rsidRPr="00636F69" w:rsidRDefault="001B5359" w:rsidP="002033E7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016B9B37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75BF78E8" w14:textId="77777777" w:rsidR="001B5359" w:rsidRPr="00636F69" w:rsidRDefault="001B5359" w:rsidP="00383C12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4D8E5F2E" w14:textId="7CFA30F5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2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Being Together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69E64E23" w14:textId="6E1D5F39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 xml:space="preserve">Statement of expected </w:t>
            </w:r>
            <w:proofErr w:type="spellStart"/>
            <w:r w:rsidRPr="00636F69">
              <w:rPr>
                <w:i/>
                <w:sz w:val="21"/>
                <w:szCs w:val="21"/>
                <w:lang w:val="en-US"/>
              </w:rPr>
              <w:t>behaviours</w:t>
            </w:r>
            <w:proofErr w:type="spellEnd"/>
            <w:r w:rsidRPr="00636F69">
              <w:rPr>
                <w:i/>
                <w:sz w:val="21"/>
                <w:szCs w:val="21"/>
                <w:lang w:val="en-US"/>
              </w:rPr>
              <w:t xml:space="preserve"> of church communities</w:t>
            </w:r>
          </w:p>
        </w:tc>
        <w:tc>
          <w:tcPr>
            <w:tcW w:w="1049" w:type="dxa"/>
          </w:tcPr>
          <w:p w14:paraId="43507A2B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176EFD8C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617FCF89" w14:textId="5F8AB093" w:rsidR="001B5359" w:rsidRPr="00636F69" w:rsidRDefault="001B5359" w:rsidP="00383C12">
            <w:pPr>
              <w:rPr>
                <w:b/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7F499488" w14:textId="1E87DFEA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3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Approval for Ministry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4FA50BFA" w14:textId="04472D2A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Outlines program and harm minimization strategies to be considered, prior to Parish Council approval</w:t>
            </w:r>
          </w:p>
        </w:tc>
        <w:tc>
          <w:tcPr>
            <w:tcW w:w="1049" w:type="dxa"/>
          </w:tcPr>
          <w:p w14:paraId="44D41679" w14:textId="42C9B802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5D89A872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5B01FFCD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76BF304A" w14:textId="42C4104B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4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Housekeeping and Risk Assessment Checklist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1FAC7867" w14:textId="037CD4CE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A checklist for ensuring safe leaders, safe space and safe materials for ministry programs</w:t>
            </w:r>
          </w:p>
        </w:tc>
        <w:tc>
          <w:tcPr>
            <w:tcW w:w="1049" w:type="dxa"/>
          </w:tcPr>
          <w:p w14:paraId="3693C216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6B94DF09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6BE3842A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12522C48" w14:textId="0A37A4CF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5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 xml:space="preserve">Incident/Injury </w:t>
              </w:r>
              <w:bookmarkStart w:id="0" w:name="_GoBack"/>
              <w:bookmarkEnd w:id="0"/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Report form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757984B8" w14:textId="3CDAE5B0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To be completed whenever first aid or medical treatment is required</w:t>
            </w:r>
          </w:p>
        </w:tc>
        <w:tc>
          <w:tcPr>
            <w:tcW w:w="1049" w:type="dxa"/>
          </w:tcPr>
          <w:p w14:paraId="51E57A62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735962B1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18019251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0F56F895" w14:textId="261F2E04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6" w:history="1">
              <w:r w:rsidR="001B5359" w:rsidRPr="00AF677F">
                <w:rPr>
                  <w:rStyle w:val="Hyperlink"/>
                  <w:sz w:val="21"/>
                  <w:szCs w:val="21"/>
                  <w:lang w:val="en-US"/>
                </w:rPr>
                <w:t>Children and Youth Ministry Registration Form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0CBC8427" w14:textId="48D37F6C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To be completed when a child or young person joins a children’s youth ministry program and should be renewed at beginning of each year.</w:t>
            </w:r>
          </w:p>
        </w:tc>
        <w:tc>
          <w:tcPr>
            <w:tcW w:w="1049" w:type="dxa"/>
          </w:tcPr>
          <w:p w14:paraId="168B26BA" w14:textId="09C95B34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1BAADF9E" w14:textId="77777777" w:rsidTr="005A5A59">
        <w:tc>
          <w:tcPr>
            <w:tcW w:w="1980" w:type="dxa"/>
            <w:vMerge/>
            <w:shd w:val="clear" w:color="auto" w:fill="E2EFD9" w:themeFill="accent6" w:themeFillTint="33"/>
          </w:tcPr>
          <w:p w14:paraId="472C1830" w14:textId="77777777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01A8B4E5" w14:textId="2A83FCDD" w:rsidR="001B5359" w:rsidRPr="00636F69" w:rsidRDefault="0058695E" w:rsidP="00383C12">
            <w:pPr>
              <w:rPr>
                <w:sz w:val="21"/>
                <w:szCs w:val="21"/>
                <w:lang w:val="en-US"/>
              </w:rPr>
            </w:pPr>
            <w:hyperlink r:id="rId27" w:history="1">
              <w:r w:rsidR="001B5359" w:rsidRPr="0099120C">
                <w:rPr>
                  <w:rStyle w:val="Hyperlink"/>
                  <w:sz w:val="21"/>
                  <w:szCs w:val="21"/>
                  <w:lang w:val="en-US"/>
                </w:rPr>
                <w:t>Sign in/Sign out Record</w:t>
              </w:r>
            </w:hyperlink>
            <w:r w:rsidR="001B5359" w:rsidRPr="00636F69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3301" w:type="dxa"/>
            <w:shd w:val="clear" w:color="auto" w:fill="E2EFD9" w:themeFill="accent6" w:themeFillTint="33"/>
          </w:tcPr>
          <w:p w14:paraId="5D8B1120" w14:textId="5CB95FC4" w:rsidR="001B5359" w:rsidRPr="00636F69" w:rsidRDefault="001B5359" w:rsidP="00383C12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Recording arrival/pick-up of children from church or Parish activities</w:t>
            </w:r>
          </w:p>
        </w:tc>
        <w:tc>
          <w:tcPr>
            <w:tcW w:w="1049" w:type="dxa"/>
          </w:tcPr>
          <w:p w14:paraId="4030654C" w14:textId="372690BA" w:rsidR="001B5359" w:rsidRPr="00636F69" w:rsidRDefault="001B5359" w:rsidP="00383C12">
            <w:pPr>
              <w:rPr>
                <w:sz w:val="21"/>
                <w:szCs w:val="21"/>
                <w:lang w:val="en-US"/>
              </w:rPr>
            </w:pPr>
          </w:p>
        </w:tc>
      </w:tr>
      <w:tr w:rsidR="001B5359" w:rsidRPr="00636F69" w14:paraId="47DA9956" w14:textId="77777777" w:rsidTr="005A5A59">
        <w:tc>
          <w:tcPr>
            <w:tcW w:w="1980" w:type="dxa"/>
            <w:vMerge/>
          </w:tcPr>
          <w:p w14:paraId="5AE0D897" w14:textId="77777777" w:rsidR="001B5359" w:rsidRPr="00636F69" w:rsidRDefault="001B5359" w:rsidP="006F46B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2EFD9" w:themeFill="accent6" w:themeFillTint="33"/>
          </w:tcPr>
          <w:p w14:paraId="7EE20486" w14:textId="20A580E2" w:rsidR="001B5359" w:rsidRPr="00636F69" w:rsidRDefault="0058695E" w:rsidP="006F46B5">
            <w:pPr>
              <w:rPr>
                <w:sz w:val="21"/>
                <w:szCs w:val="21"/>
                <w:lang w:val="en-US"/>
              </w:rPr>
            </w:pPr>
            <w:hyperlink r:id="rId28" w:history="1">
              <w:proofErr w:type="spellStart"/>
              <w:r w:rsidR="001B5359" w:rsidRPr="004B41C9">
                <w:rPr>
                  <w:rStyle w:val="Hyperlink"/>
                  <w:sz w:val="21"/>
                  <w:szCs w:val="21"/>
                  <w:lang w:val="en-US"/>
                </w:rPr>
                <w:t>Childwise</w:t>
              </w:r>
              <w:proofErr w:type="spellEnd"/>
              <w:r w:rsidR="001B5359" w:rsidRPr="004B41C9">
                <w:rPr>
                  <w:rStyle w:val="Hyperlink"/>
                  <w:sz w:val="21"/>
                  <w:szCs w:val="21"/>
                  <w:lang w:val="en-US"/>
                </w:rPr>
                <w:t xml:space="preserve"> resources</w:t>
              </w:r>
            </w:hyperlink>
          </w:p>
        </w:tc>
        <w:tc>
          <w:tcPr>
            <w:tcW w:w="3301" w:type="dxa"/>
            <w:shd w:val="clear" w:color="auto" w:fill="E2EFD9" w:themeFill="accent6" w:themeFillTint="33"/>
          </w:tcPr>
          <w:p w14:paraId="3FD4898F" w14:textId="789C7992" w:rsidR="001B5359" w:rsidRPr="00EB493A" w:rsidRDefault="00A74914" w:rsidP="006F46B5">
            <w:pPr>
              <w:rPr>
                <w:i/>
                <w:color w:val="FF0000"/>
                <w:sz w:val="21"/>
                <w:szCs w:val="21"/>
                <w:lang w:val="en-US"/>
              </w:rPr>
            </w:pPr>
            <w:r>
              <w:rPr>
                <w:i/>
                <w:sz w:val="21"/>
                <w:szCs w:val="21"/>
                <w:lang w:val="en-US"/>
              </w:rPr>
              <w:t>Useful resources p</w:t>
            </w:r>
            <w:r w:rsidR="001B5359" w:rsidRPr="00636F69">
              <w:rPr>
                <w:i/>
                <w:sz w:val="21"/>
                <w:szCs w:val="21"/>
                <w:lang w:val="en-US"/>
              </w:rPr>
              <w:t>roduce</w:t>
            </w:r>
            <w:r>
              <w:rPr>
                <w:i/>
                <w:sz w:val="21"/>
                <w:szCs w:val="21"/>
                <w:lang w:val="en-US"/>
              </w:rPr>
              <w:t>d</w:t>
            </w:r>
            <w:r w:rsidR="001B5359" w:rsidRPr="00636F69">
              <w:rPr>
                <w:i/>
                <w:sz w:val="21"/>
                <w:szCs w:val="21"/>
                <w:lang w:val="en-US"/>
              </w:rPr>
              <w:t xml:space="preserve"> by external organization specializing in resources for prevention of child abuse</w:t>
            </w:r>
          </w:p>
        </w:tc>
        <w:tc>
          <w:tcPr>
            <w:tcW w:w="1049" w:type="dxa"/>
          </w:tcPr>
          <w:p w14:paraId="57ADF69C" w14:textId="77777777" w:rsidR="001B5359" w:rsidRPr="00636F69" w:rsidRDefault="001B5359" w:rsidP="006F46B5">
            <w:pPr>
              <w:rPr>
                <w:sz w:val="21"/>
                <w:szCs w:val="21"/>
                <w:lang w:val="en-US"/>
              </w:rPr>
            </w:pPr>
          </w:p>
        </w:tc>
      </w:tr>
      <w:tr w:rsidR="007F347D" w:rsidRPr="00636F69" w14:paraId="555AE32A" w14:textId="77777777" w:rsidTr="003C65A0">
        <w:tc>
          <w:tcPr>
            <w:tcW w:w="1980" w:type="dxa"/>
            <w:vMerge/>
          </w:tcPr>
          <w:p w14:paraId="13B26DCB" w14:textId="77777777" w:rsidR="007F347D" w:rsidRPr="00636F69" w:rsidRDefault="007F347D" w:rsidP="006F46B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5987" w:type="dxa"/>
            <w:gridSpan w:val="2"/>
            <w:shd w:val="clear" w:color="auto" w:fill="E2EFD9" w:themeFill="accent6" w:themeFillTint="33"/>
          </w:tcPr>
          <w:p w14:paraId="638004AC" w14:textId="646A7449" w:rsidR="007F347D" w:rsidRPr="00636F69" w:rsidRDefault="007F347D" w:rsidP="006F46B5">
            <w:pPr>
              <w:rPr>
                <w:i/>
                <w:sz w:val="21"/>
                <w:szCs w:val="21"/>
                <w:lang w:val="en-US"/>
              </w:rPr>
            </w:pPr>
            <w:hyperlink r:id="rId29" w:history="1">
              <w:proofErr w:type="spellStart"/>
              <w:r w:rsidRPr="0099120C">
                <w:rPr>
                  <w:rStyle w:val="Hyperlink"/>
                  <w:sz w:val="21"/>
                  <w:szCs w:val="21"/>
                  <w:lang w:val="en-US"/>
                </w:rPr>
                <w:t>Vic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t</w:t>
              </w:r>
              <w:r>
                <w:rPr>
                  <w:rStyle w:val="Hyperlink"/>
                </w:rPr>
                <w:t>orian</w:t>
              </w:r>
              <w:proofErr w:type="spellEnd"/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>G</w:t>
              </w:r>
              <w:proofErr w:type="spellStart"/>
              <w:r>
                <w:rPr>
                  <w:rStyle w:val="Hyperlink"/>
                </w:rPr>
                <w:t>overnment</w:t>
              </w:r>
              <w:proofErr w:type="spellEnd"/>
              <w:r w:rsidRPr="0099120C">
                <w:rPr>
                  <w:rStyle w:val="Hyperlink"/>
                  <w:sz w:val="21"/>
                  <w:szCs w:val="21"/>
                  <w:lang w:val="en-US"/>
                </w:rPr>
                <w:t xml:space="preserve"> Commission for </w:t>
              </w:r>
              <w:r>
                <w:rPr>
                  <w:rStyle w:val="Hyperlink"/>
                  <w:sz w:val="21"/>
                  <w:szCs w:val="21"/>
                  <w:lang w:val="en-US"/>
                </w:rPr>
                <w:t xml:space="preserve">Children and </w:t>
              </w:r>
              <w:r w:rsidRPr="0099120C">
                <w:rPr>
                  <w:rStyle w:val="Hyperlink"/>
                  <w:sz w:val="21"/>
                  <w:szCs w:val="21"/>
                  <w:lang w:val="en-US"/>
                </w:rPr>
                <w:t>Young People</w:t>
              </w:r>
            </w:hyperlink>
            <w:r>
              <w:rPr>
                <w:rStyle w:val="Hyperlink"/>
                <w:sz w:val="21"/>
                <w:szCs w:val="21"/>
                <w:lang w:val="en-US"/>
              </w:rPr>
              <w:t xml:space="preserve"> CCYP</w:t>
            </w:r>
          </w:p>
        </w:tc>
        <w:tc>
          <w:tcPr>
            <w:tcW w:w="1049" w:type="dxa"/>
          </w:tcPr>
          <w:p w14:paraId="41402868" w14:textId="77777777" w:rsidR="007F347D" w:rsidRPr="00636F69" w:rsidRDefault="007F347D" w:rsidP="006F46B5">
            <w:pPr>
              <w:rPr>
                <w:sz w:val="21"/>
                <w:szCs w:val="21"/>
                <w:lang w:val="en-US"/>
              </w:rPr>
            </w:pPr>
          </w:p>
        </w:tc>
      </w:tr>
      <w:tr w:rsidR="008848DB" w:rsidRPr="00636F69" w14:paraId="24E69B8C" w14:textId="77777777" w:rsidTr="00BA024C">
        <w:tc>
          <w:tcPr>
            <w:tcW w:w="1980" w:type="dxa"/>
            <w:vMerge w:val="restart"/>
            <w:shd w:val="clear" w:color="auto" w:fill="D0CECE" w:themeFill="background2" w:themeFillShade="E6"/>
          </w:tcPr>
          <w:p w14:paraId="05516886" w14:textId="77438B05" w:rsidR="008848DB" w:rsidRPr="004B41C9" w:rsidRDefault="004B41C9" w:rsidP="004B41C9">
            <w:pPr>
              <w:ind w:left="164" w:hanging="164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4. </w:t>
            </w:r>
            <w:r w:rsidR="008848DB" w:rsidRPr="004B41C9">
              <w:rPr>
                <w:b/>
                <w:sz w:val="21"/>
                <w:szCs w:val="21"/>
                <w:lang w:val="en-US"/>
              </w:rPr>
              <w:t>Responding to Complaints and abuse</w:t>
            </w:r>
          </w:p>
        </w:tc>
        <w:tc>
          <w:tcPr>
            <w:tcW w:w="2686" w:type="dxa"/>
            <w:shd w:val="clear" w:color="auto" w:fill="EDEDED" w:themeFill="accent3" w:themeFillTint="33"/>
          </w:tcPr>
          <w:p w14:paraId="1F239208" w14:textId="56B61115" w:rsidR="008848DB" w:rsidRPr="00636F69" w:rsidRDefault="0058695E" w:rsidP="006F46B5">
            <w:pPr>
              <w:rPr>
                <w:sz w:val="21"/>
                <w:szCs w:val="21"/>
                <w:lang w:val="en-US"/>
              </w:rPr>
            </w:pPr>
            <w:hyperlink r:id="rId30" w:history="1">
              <w:r w:rsidR="008848DB" w:rsidRPr="005E1672">
                <w:rPr>
                  <w:rStyle w:val="Hyperlink"/>
                  <w:sz w:val="21"/>
                  <w:szCs w:val="21"/>
                  <w:lang w:val="en-US"/>
                </w:rPr>
                <w:t>Kooyoora Contact Poster</w:t>
              </w:r>
            </w:hyperlink>
          </w:p>
        </w:tc>
        <w:tc>
          <w:tcPr>
            <w:tcW w:w="3301" w:type="dxa"/>
            <w:shd w:val="clear" w:color="auto" w:fill="EDEDED" w:themeFill="accent3" w:themeFillTint="33"/>
          </w:tcPr>
          <w:p w14:paraId="5E9D100D" w14:textId="39D8E268" w:rsidR="008848DB" w:rsidRPr="00636F69" w:rsidRDefault="008848DB" w:rsidP="006F46B5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For display to advise of independent professional standards for complaints</w:t>
            </w:r>
          </w:p>
        </w:tc>
        <w:tc>
          <w:tcPr>
            <w:tcW w:w="1049" w:type="dxa"/>
          </w:tcPr>
          <w:p w14:paraId="32A5FCF9" w14:textId="3B1CE57F" w:rsidR="008848DB" w:rsidRPr="00636F69" w:rsidRDefault="008848DB" w:rsidP="006F46B5">
            <w:pPr>
              <w:rPr>
                <w:sz w:val="21"/>
                <w:szCs w:val="21"/>
                <w:lang w:val="en-US"/>
              </w:rPr>
            </w:pPr>
          </w:p>
        </w:tc>
      </w:tr>
      <w:tr w:rsidR="008848DB" w:rsidRPr="00636F69" w14:paraId="653B6003" w14:textId="77777777" w:rsidTr="00BA024C">
        <w:tc>
          <w:tcPr>
            <w:tcW w:w="1980" w:type="dxa"/>
            <w:vMerge/>
            <w:shd w:val="clear" w:color="auto" w:fill="D0CECE" w:themeFill="background2" w:themeFillShade="E6"/>
          </w:tcPr>
          <w:p w14:paraId="3DEA2173" w14:textId="77777777" w:rsidR="008848DB" w:rsidRPr="00636F69" w:rsidRDefault="008848DB" w:rsidP="006F46B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DEDED" w:themeFill="accent3" w:themeFillTint="33"/>
          </w:tcPr>
          <w:p w14:paraId="5A121F94" w14:textId="5C03EBDE" w:rsidR="008848DB" w:rsidRPr="00636F69" w:rsidRDefault="0058695E" w:rsidP="006F46B5">
            <w:pPr>
              <w:rPr>
                <w:sz w:val="21"/>
                <w:szCs w:val="21"/>
                <w:lang w:val="en-US"/>
              </w:rPr>
            </w:pPr>
            <w:hyperlink r:id="rId31" w:history="1">
              <w:r w:rsidR="008848DB" w:rsidRPr="005E1672">
                <w:rPr>
                  <w:rStyle w:val="Hyperlink"/>
                  <w:sz w:val="21"/>
                  <w:szCs w:val="21"/>
                  <w:lang w:val="en-US"/>
                </w:rPr>
                <w:t>Reportable Conduct Information Sheet</w:t>
              </w:r>
            </w:hyperlink>
          </w:p>
        </w:tc>
        <w:tc>
          <w:tcPr>
            <w:tcW w:w="3301" w:type="dxa"/>
            <w:shd w:val="clear" w:color="auto" w:fill="EDEDED" w:themeFill="accent3" w:themeFillTint="33"/>
          </w:tcPr>
          <w:p w14:paraId="53F6E36D" w14:textId="5767DCEB" w:rsidR="008848DB" w:rsidRPr="00636F69" w:rsidRDefault="008848DB" w:rsidP="006F46B5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>Informs Parishes on how the mandatory Reportable Conduct Scheme operates through Kooyoora</w:t>
            </w:r>
          </w:p>
        </w:tc>
        <w:tc>
          <w:tcPr>
            <w:tcW w:w="1049" w:type="dxa"/>
          </w:tcPr>
          <w:p w14:paraId="045252B3" w14:textId="4A7DB789" w:rsidR="008848DB" w:rsidRPr="00636F69" w:rsidRDefault="008848DB" w:rsidP="006F46B5">
            <w:pPr>
              <w:rPr>
                <w:sz w:val="21"/>
                <w:szCs w:val="21"/>
                <w:lang w:val="en-US"/>
              </w:rPr>
            </w:pPr>
          </w:p>
        </w:tc>
      </w:tr>
      <w:tr w:rsidR="008848DB" w:rsidRPr="00636F69" w14:paraId="317C9F5F" w14:textId="77777777" w:rsidTr="00BA024C">
        <w:tc>
          <w:tcPr>
            <w:tcW w:w="1980" w:type="dxa"/>
            <w:vMerge/>
            <w:shd w:val="clear" w:color="auto" w:fill="D0CECE" w:themeFill="background2" w:themeFillShade="E6"/>
          </w:tcPr>
          <w:p w14:paraId="61264D98" w14:textId="07A99A00" w:rsidR="008848DB" w:rsidRPr="00636F69" w:rsidRDefault="008848DB" w:rsidP="006F46B5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686" w:type="dxa"/>
            <w:shd w:val="clear" w:color="auto" w:fill="EDEDED" w:themeFill="accent3" w:themeFillTint="33"/>
          </w:tcPr>
          <w:p w14:paraId="157BB70F" w14:textId="7C11AB0A" w:rsidR="008848DB" w:rsidRPr="00636F69" w:rsidRDefault="0058695E" w:rsidP="006F46B5">
            <w:pPr>
              <w:rPr>
                <w:sz w:val="21"/>
                <w:szCs w:val="21"/>
                <w:lang w:val="en-US"/>
              </w:rPr>
            </w:pPr>
            <w:hyperlink r:id="rId32" w:history="1">
              <w:r w:rsidR="008848DB" w:rsidRPr="005E1672">
                <w:rPr>
                  <w:rStyle w:val="Hyperlink"/>
                  <w:sz w:val="21"/>
                  <w:szCs w:val="21"/>
                  <w:lang w:val="en-US"/>
                </w:rPr>
                <w:t>National Redress Scheme</w:t>
              </w:r>
            </w:hyperlink>
          </w:p>
        </w:tc>
        <w:tc>
          <w:tcPr>
            <w:tcW w:w="3301" w:type="dxa"/>
            <w:shd w:val="clear" w:color="auto" w:fill="EDEDED" w:themeFill="accent3" w:themeFillTint="33"/>
          </w:tcPr>
          <w:p w14:paraId="462A7F75" w14:textId="74716666" w:rsidR="008848DB" w:rsidRPr="00636F69" w:rsidRDefault="008848DB" w:rsidP="006F46B5">
            <w:pPr>
              <w:rPr>
                <w:i/>
                <w:sz w:val="21"/>
                <w:szCs w:val="21"/>
                <w:lang w:val="en-US"/>
              </w:rPr>
            </w:pPr>
            <w:r w:rsidRPr="00636F69">
              <w:rPr>
                <w:i/>
                <w:sz w:val="21"/>
                <w:szCs w:val="21"/>
                <w:lang w:val="en-US"/>
              </w:rPr>
              <w:t xml:space="preserve">Link to government government’s </w:t>
            </w:r>
            <w:proofErr w:type="gramStart"/>
            <w:r w:rsidRPr="00636F69">
              <w:rPr>
                <w:i/>
                <w:sz w:val="21"/>
                <w:szCs w:val="21"/>
                <w:lang w:val="en-US"/>
              </w:rPr>
              <w:t>redress  scheme</w:t>
            </w:r>
            <w:proofErr w:type="gramEnd"/>
            <w:r w:rsidRPr="00636F69">
              <w:rPr>
                <w:i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049" w:type="dxa"/>
          </w:tcPr>
          <w:p w14:paraId="67689081" w14:textId="77777777" w:rsidR="008848DB" w:rsidRPr="00636F69" w:rsidRDefault="008848DB" w:rsidP="006F46B5">
            <w:pPr>
              <w:rPr>
                <w:sz w:val="21"/>
                <w:szCs w:val="21"/>
                <w:lang w:val="en-US"/>
              </w:rPr>
            </w:pPr>
          </w:p>
        </w:tc>
      </w:tr>
    </w:tbl>
    <w:p w14:paraId="2723A6A5" w14:textId="74590518" w:rsidR="00EF1E88" w:rsidRPr="004B41C9" w:rsidRDefault="00E5589D" w:rsidP="004B41C9">
      <w:pPr>
        <w:spacing w:before="120" w:after="0"/>
        <w:rPr>
          <w:szCs w:val="21"/>
          <w:lang w:val="en-US"/>
        </w:rPr>
      </w:pPr>
      <w:r w:rsidRPr="004B41C9">
        <w:rPr>
          <w:b/>
          <w:szCs w:val="21"/>
          <w:lang w:val="en-US"/>
        </w:rPr>
        <w:t xml:space="preserve">Please </w:t>
      </w:r>
      <w:proofErr w:type="gramStart"/>
      <w:r w:rsidRPr="004B41C9">
        <w:rPr>
          <w:b/>
          <w:szCs w:val="21"/>
          <w:lang w:val="en-US"/>
        </w:rPr>
        <w:t>note</w:t>
      </w:r>
      <w:r w:rsidRPr="004B41C9">
        <w:rPr>
          <w:szCs w:val="21"/>
          <w:lang w:val="en-US"/>
        </w:rPr>
        <w:t>:</w:t>
      </w:r>
      <w:proofErr w:type="gramEnd"/>
      <w:r w:rsidRPr="004B41C9">
        <w:rPr>
          <w:szCs w:val="21"/>
          <w:lang w:val="en-US"/>
        </w:rPr>
        <w:t xml:space="preserve"> Anglican Diocese of Bendigo w</w:t>
      </w:r>
      <w:r w:rsidR="00934F0A" w:rsidRPr="004B41C9">
        <w:rPr>
          <w:szCs w:val="21"/>
          <w:lang w:val="en-US"/>
        </w:rPr>
        <w:t>ebsite r</w:t>
      </w:r>
      <w:r w:rsidR="00636F69" w:rsidRPr="004B41C9">
        <w:rPr>
          <w:szCs w:val="21"/>
          <w:lang w:val="en-US"/>
        </w:rPr>
        <w:t>esources are regularly being reviewed and updated to support Parishes. Please visit the website regularly</w:t>
      </w:r>
      <w:r w:rsidR="00934F0A" w:rsidRPr="004B41C9">
        <w:rPr>
          <w:szCs w:val="21"/>
          <w:lang w:val="en-US"/>
        </w:rPr>
        <w:t xml:space="preserve"> to ensure you are accessing the current version</w:t>
      </w:r>
      <w:r w:rsidR="00636F69" w:rsidRPr="004B41C9">
        <w:rPr>
          <w:szCs w:val="21"/>
          <w:lang w:val="en-US"/>
        </w:rPr>
        <w:t xml:space="preserve"> and watch for notification in the Diocese</w:t>
      </w:r>
      <w:r w:rsidR="00880E17" w:rsidRPr="004B41C9">
        <w:rPr>
          <w:szCs w:val="21"/>
          <w:lang w:val="en-US"/>
        </w:rPr>
        <w:t xml:space="preserve"> updates</w:t>
      </w:r>
      <w:r w:rsidR="00636F69" w:rsidRPr="004B41C9">
        <w:rPr>
          <w:szCs w:val="21"/>
          <w:lang w:val="en-US"/>
        </w:rPr>
        <w:t>.</w:t>
      </w:r>
      <w:r w:rsidR="00BA48CB" w:rsidRPr="004B41C9">
        <w:rPr>
          <w:szCs w:val="21"/>
          <w:lang w:val="en-US"/>
        </w:rPr>
        <w:t xml:space="preserve"> We also welcome your suggestion for </w:t>
      </w:r>
      <w:r w:rsidR="00F33801" w:rsidRPr="004B41C9">
        <w:rPr>
          <w:szCs w:val="21"/>
          <w:lang w:val="en-US"/>
        </w:rPr>
        <w:t xml:space="preserve"> other </w:t>
      </w:r>
      <w:r w:rsidR="00BA48CB" w:rsidRPr="004B41C9">
        <w:rPr>
          <w:szCs w:val="21"/>
          <w:lang w:val="en-US"/>
        </w:rPr>
        <w:t>resources required</w:t>
      </w:r>
      <w:r w:rsidR="00F33801" w:rsidRPr="004B41C9">
        <w:rPr>
          <w:szCs w:val="21"/>
          <w:lang w:val="en-US"/>
        </w:rPr>
        <w:t xml:space="preserve"> or changes</w:t>
      </w:r>
    </w:p>
    <w:sectPr w:rsidR="00EF1E88" w:rsidRPr="004B41C9" w:rsidSect="004B41C9">
      <w:headerReference w:type="default" r:id="rId33"/>
      <w:footerReference w:type="default" r:id="rId34"/>
      <w:pgSz w:w="11906" w:h="16838"/>
      <w:pgMar w:top="1440" w:right="1440" w:bottom="1440" w:left="1440" w:header="56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35594" w14:textId="77777777" w:rsidR="00EF1E88" w:rsidRDefault="00EF1E88" w:rsidP="00EF1E88">
      <w:pPr>
        <w:spacing w:after="0" w:line="240" w:lineRule="auto"/>
      </w:pPr>
      <w:r>
        <w:separator/>
      </w:r>
    </w:p>
  </w:endnote>
  <w:endnote w:type="continuationSeparator" w:id="0">
    <w:p w14:paraId="12221FFE" w14:textId="77777777" w:rsidR="00EF1E88" w:rsidRDefault="00EF1E88" w:rsidP="00EF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EF84C" w14:textId="77777777" w:rsidR="004B41C9" w:rsidRDefault="004B41C9" w:rsidP="004B41C9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 xml:space="preserve">Issued: 29 May 2019 </w:t>
    </w:r>
    <w:r>
      <w:rPr>
        <w:sz w:val="20"/>
      </w:rPr>
      <w:tab/>
    </w:r>
    <w:r>
      <w:rPr>
        <w:sz w:val="20"/>
      </w:rPr>
      <w:tab/>
      <w:t>Version No: 1</w:t>
    </w:r>
  </w:p>
  <w:p w14:paraId="69886927" w14:textId="77777777" w:rsidR="004B41C9" w:rsidRDefault="004B41C9" w:rsidP="004B41C9">
    <w:pPr>
      <w:pStyle w:val="Footer"/>
      <w:rPr>
        <w:sz w:val="20"/>
      </w:rPr>
    </w:pPr>
    <w:r>
      <w:rPr>
        <w:sz w:val="20"/>
      </w:rPr>
      <w:t>Maintained by: Registry team</w:t>
    </w:r>
  </w:p>
  <w:p w14:paraId="3136EC96" w14:textId="77777777" w:rsidR="004B41C9" w:rsidRDefault="004B41C9" w:rsidP="004B41C9">
    <w:pPr>
      <w:pStyle w:val="Footer"/>
      <w:pBdr>
        <w:bottom w:val="single" w:sz="4" w:space="1" w:color="auto"/>
      </w:pBdr>
      <w:rPr>
        <w:sz w:val="20"/>
      </w:rPr>
    </w:pPr>
    <w:r>
      <w:rPr>
        <w:sz w:val="20"/>
      </w:rPr>
      <w:t xml:space="preserve">Authorised by: General Manager/Registrar 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  \* MERGEFORMAT </w:instrText>
    </w:r>
    <w:r>
      <w:rPr>
        <w:sz w:val="20"/>
      </w:rPr>
      <w:fldChar w:fldCharType="separate"/>
    </w:r>
    <w:r>
      <w:rPr>
        <w:sz w:val="20"/>
      </w:rPr>
      <w:t>7</w:t>
    </w:r>
    <w:r>
      <w:rPr>
        <w:sz w:val="20"/>
      </w:rPr>
      <w:fldChar w:fldCharType="end"/>
    </w:r>
  </w:p>
  <w:p w14:paraId="153660E0" w14:textId="4C98BAF0" w:rsidR="00EF1E88" w:rsidRDefault="00EF1E88" w:rsidP="004B41C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BE24A" w14:textId="77777777" w:rsidR="00EF1E88" w:rsidRDefault="00EF1E88" w:rsidP="00EF1E88">
      <w:pPr>
        <w:spacing w:after="0" w:line="240" w:lineRule="auto"/>
      </w:pPr>
      <w:r>
        <w:separator/>
      </w:r>
    </w:p>
  </w:footnote>
  <w:footnote w:type="continuationSeparator" w:id="0">
    <w:p w14:paraId="0C713EDB" w14:textId="77777777" w:rsidR="00EF1E88" w:rsidRDefault="00EF1E88" w:rsidP="00EF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6531" w14:textId="203C7A37" w:rsidR="00EF1E88" w:rsidRDefault="004B41C9" w:rsidP="004B41C9">
    <w:pPr>
      <w:spacing w:after="120" w:line="240" w:lineRule="auto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41E608" wp14:editId="47AF0415">
          <wp:simplePos x="0" y="0"/>
          <wp:positionH relativeFrom="margin">
            <wp:align>right</wp:align>
          </wp:positionH>
          <wp:positionV relativeFrom="paragraph">
            <wp:posOffset>-106680</wp:posOffset>
          </wp:positionV>
          <wp:extent cx="1638300" cy="616585"/>
          <wp:effectExtent l="0" t="0" r="0" b="0"/>
          <wp:wrapNone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B - Safe Chur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1E88">
      <w:rPr>
        <w:lang w:val="en-US"/>
      </w:rPr>
      <w:t xml:space="preserve"> </w:t>
    </w:r>
    <w:r w:rsidR="00EF1E88" w:rsidRPr="00EF1E88">
      <w:rPr>
        <w:sz w:val="40"/>
        <w:szCs w:val="40"/>
        <w:lang w:val="en-US"/>
      </w:rPr>
      <w:t>Safe Church Resources for Parishes</w:t>
    </w:r>
  </w:p>
  <w:p w14:paraId="1D80B398" w14:textId="761921F0" w:rsidR="00EF1E88" w:rsidRDefault="00EF1E88" w:rsidP="00EF1E88">
    <w:pPr>
      <w:pBdr>
        <w:bottom w:val="single" w:sz="4" w:space="1" w:color="auto"/>
      </w:pBdr>
    </w:pPr>
    <w:r>
      <w:rPr>
        <w:lang w:val="en-US"/>
      </w:rPr>
      <w:t xml:space="preserve">Available at </w:t>
    </w:r>
    <w:hyperlink r:id="rId2" w:history="1">
      <w:r>
        <w:rPr>
          <w:rStyle w:val="Hyperlink"/>
        </w:rPr>
        <w:t>http://www.bendigoanglican.org.au/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35C62"/>
    <w:multiLevelType w:val="hybridMultilevel"/>
    <w:tmpl w:val="97AE5A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C1FF0"/>
    <w:multiLevelType w:val="hybridMultilevel"/>
    <w:tmpl w:val="5CAE07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7D69"/>
    <w:multiLevelType w:val="hybridMultilevel"/>
    <w:tmpl w:val="E72071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954D7"/>
    <w:multiLevelType w:val="hybridMultilevel"/>
    <w:tmpl w:val="8A52E114"/>
    <w:lvl w:ilvl="0" w:tplc="F940C3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88"/>
    <w:rsid w:val="000069B9"/>
    <w:rsid w:val="000207B6"/>
    <w:rsid w:val="000774AD"/>
    <w:rsid w:val="00096832"/>
    <w:rsid w:val="000C0B10"/>
    <w:rsid w:val="0011728B"/>
    <w:rsid w:val="001241BA"/>
    <w:rsid w:val="00152551"/>
    <w:rsid w:val="001B5359"/>
    <w:rsid w:val="001D2E9D"/>
    <w:rsid w:val="002033E7"/>
    <w:rsid w:val="002218F0"/>
    <w:rsid w:val="00224154"/>
    <w:rsid w:val="0027175F"/>
    <w:rsid w:val="002D44E4"/>
    <w:rsid w:val="00366216"/>
    <w:rsid w:val="00383C12"/>
    <w:rsid w:val="003F14C0"/>
    <w:rsid w:val="00411AF5"/>
    <w:rsid w:val="00411FB6"/>
    <w:rsid w:val="004219E7"/>
    <w:rsid w:val="00466076"/>
    <w:rsid w:val="004B41C9"/>
    <w:rsid w:val="00543EE0"/>
    <w:rsid w:val="00562C76"/>
    <w:rsid w:val="00575F11"/>
    <w:rsid w:val="0058695E"/>
    <w:rsid w:val="005A5A59"/>
    <w:rsid w:val="005D5FFC"/>
    <w:rsid w:val="005E1672"/>
    <w:rsid w:val="00616413"/>
    <w:rsid w:val="006261C2"/>
    <w:rsid w:val="00636F69"/>
    <w:rsid w:val="006F46B5"/>
    <w:rsid w:val="007265FF"/>
    <w:rsid w:val="00741B44"/>
    <w:rsid w:val="0076246A"/>
    <w:rsid w:val="007B48B8"/>
    <w:rsid w:val="007D7706"/>
    <w:rsid w:val="007F347D"/>
    <w:rsid w:val="008225CE"/>
    <w:rsid w:val="00840A15"/>
    <w:rsid w:val="0085205D"/>
    <w:rsid w:val="0087384A"/>
    <w:rsid w:val="00880E17"/>
    <w:rsid w:val="008848DB"/>
    <w:rsid w:val="00886446"/>
    <w:rsid w:val="008B1A65"/>
    <w:rsid w:val="008F12E6"/>
    <w:rsid w:val="008F2B35"/>
    <w:rsid w:val="00904737"/>
    <w:rsid w:val="00916CB9"/>
    <w:rsid w:val="00934F0A"/>
    <w:rsid w:val="00961135"/>
    <w:rsid w:val="0099120C"/>
    <w:rsid w:val="0099493A"/>
    <w:rsid w:val="00A000DB"/>
    <w:rsid w:val="00A74914"/>
    <w:rsid w:val="00AB22AE"/>
    <w:rsid w:val="00AF677F"/>
    <w:rsid w:val="00B72AD4"/>
    <w:rsid w:val="00B75DF2"/>
    <w:rsid w:val="00B84097"/>
    <w:rsid w:val="00BA024C"/>
    <w:rsid w:val="00BA48CB"/>
    <w:rsid w:val="00BE07B6"/>
    <w:rsid w:val="00BF761E"/>
    <w:rsid w:val="00C210CD"/>
    <w:rsid w:val="00C610F3"/>
    <w:rsid w:val="00C843EF"/>
    <w:rsid w:val="00D726E8"/>
    <w:rsid w:val="00D85AB5"/>
    <w:rsid w:val="00D92E42"/>
    <w:rsid w:val="00DC7B50"/>
    <w:rsid w:val="00E12141"/>
    <w:rsid w:val="00E2192B"/>
    <w:rsid w:val="00E40038"/>
    <w:rsid w:val="00E5589D"/>
    <w:rsid w:val="00EB493A"/>
    <w:rsid w:val="00EC5774"/>
    <w:rsid w:val="00ED152E"/>
    <w:rsid w:val="00ED6F31"/>
    <w:rsid w:val="00EF1E88"/>
    <w:rsid w:val="00EF79C7"/>
    <w:rsid w:val="00F33801"/>
    <w:rsid w:val="00FB47CB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A7734"/>
  <w15:chartTrackingRefBased/>
  <w15:docId w15:val="{8C711F6E-BC52-46CD-A52E-ED321CAC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E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88"/>
  </w:style>
  <w:style w:type="paragraph" w:styleId="Footer">
    <w:name w:val="footer"/>
    <w:basedOn w:val="Normal"/>
    <w:link w:val="FooterChar"/>
    <w:uiPriority w:val="99"/>
    <w:unhideWhenUsed/>
    <w:rsid w:val="00EF1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88"/>
  </w:style>
  <w:style w:type="table" w:styleId="TableGrid">
    <w:name w:val="Table Grid"/>
    <w:basedOn w:val="TableNormal"/>
    <w:uiPriority w:val="39"/>
    <w:rsid w:val="00EF1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79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12E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E1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digoanglican.org.au/wp-content/uploads/2017/03/Final-V1.1-Safe-Church-Policy-Issued-Aug-2015.pdf" TargetMode="External"/><Relationship Id="rId13" Type="http://schemas.openxmlformats.org/officeDocument/2006/relationships/hyperlink" Target="http://www.bendigoanglican.org.au/wp-content/uploads/2017/03/Final-V1.1-Safe-Church-Electronic-Communication-Guidelines-Issued-Aug-2015.pdf" TargetMode="External"/><Relationship Id="rId18" Type="http://schemas.openxmlformats.org/officeDocument/2006/relationships/hyperlink" Target="http://www.bendigoanglican.org.au/wp-content/uploads/2017/03/2-Lay-Authorisations-Application-Form.pdf" TargetMode="External"/><Relationship Id="rId26" Type="http://schemas.openxmlformats.org/officeDocument/2006/relationships/hyperlink" Target="http://www.bendigoanglican.org.au/wp-content/uploads/2017/04/Registration-Form-children-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ndigoanglican.org.au/wp-content/uploads/2017/08/Child-Safe-Standards-Self-Audit-Tool-Template.docx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bendigoanglican.org.au/wp-content/uploads/2017/03/Child-Safe-Policy-V2.1-November-2017.pdf" TargetMode="External"/><Relationship Id="rId12" Type="http://schemas.openxmlformats.org/officeDocument/2006/relationships/hyperlink" Target="http://www.bendigoanglican.org.au/wp-content/uploads/2017/08/Privacy-Information-Statement-brochure.pdf" TargetMode="External"/><Relationship Id="rId17" Type="http://schemas.openxmlformats.org/officeDocument/2006/relationships/hyperlink" Target="http://www.bendigoanglican.org.au/wp-content/uploads/2017/03/Clergy-Lay-Authorisations-Guidebook.pdf" TargetMode="External"/><Relationship Id="rId25" Type="http://schemas.openxmlformats.org/officeDocument/2006/relationships/hyperlink" Target="http://www.bendigoanglican.org.au/wp-content/uploads/2017/04/Incident-or-Injury-reporting-form.docx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endigoanglican.org.au/wp-content/uploads/2017/03/Lay-Authorisations-Policy-V13.pdf" TargetMode="External"/><Relationship Id="rId20" Type="http://schemas.openxmlformats.org/officeDocument/2006/relationships/hyperlink" Target="http://www.bendigoanglican.org.au/wp-content/uploads/2017/03/Faithfulness-in-Service-Bendigo-10.4.2017-under-Kooyoora-1.pdf" TargetMode="External"/><Relationship Id="rId29" Type="http://schemas.openxmlformats.org/officeDocument/2006/relationships/hyperlink" Target="https://ccyp.vic.gov.au/child-safety/resourc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ndigoanglican.org.au/wp-content/uploads/2017/03/Approved-Parish-Privacy-Policy-V1.2-May-2018.docx" TargetMode="External"/><Relationship Id="rId24" Type="http://schemas.openxmlformats.org/officeDocument/2006/relationships/hyperlink" Target="http://www.bendigoanglican.org.au/wp-content/uploads/2017/04/Housekeeping-Risk-Assessment-Checklist.docx" TargetMode="External"/><Relationship Id="rId32" Type="http://schemas.openxmlformats.org/officeDocument/2006/relationships/hyperlink" Target="https://www.nationalredress.gov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endigoanglican.org.au/wp-content/uploads/2018/02/Data-Breaches-Reporting-Form.doc" TargetMode="External"/><Relationship Id="rId23" Type="http://schemas.openxmlformats.org/officeDocument/2006/relationships/hyperlink" Target="http://www.bendigoanglican.org.au/wp-content/uploads/2017/04/Approval-for-Ministry-1.docx" TargetMode="External"/><Relationship Id="rId28" Type="http://schemas.openxmlformats.org/officeDocument/2006/relationships/hyperlink" Target="https://www.childwise.org.au/page/79/fact-sheet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ndigoanglican.org.au/wp-content/uploads/2017/03/Final-Diocese-Privacy-Policy-V1.1-August-2015.pdf" TargetMode="External"/><Relationship Id="rId19" Type="http://schemas.openxmlformats.org/officeDocument/2006/relationships/hyperlink" Target="http://www.bendigoanglican.org.au/safe-church-awareness-workshops/" TargetMode="External"/><Relationship Id="rId31" Type="http://schemas.openxmlformats.org/officeDocument/2006/relationships/hyperlink" Target="http://www.bendigoanglican.org.au/wp-content/uploads/2018/01/Reportable-Conduct-Information-Sheet-December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ndigoanglican.org.au/wp-content/uploads/2017/03/Final-Communication-Policy-V1.1-Issued-2015.pdf" TargetMode="External"/><Relationship Id="rId14" Type="http://schemas.openxmlformats.org/officeDocument/2006/relationships/hyperlink" Target="http://www.bendigoanglican.org.au/wp-content/uploads/2018/02/Parish-Guide-to-Notifiable-Data-Breaches.pdf" TargetMode="External"/><Relationship Id="rId22" Type="http://schemas.openxmlformats.org/officeDocument/2006/relationships/hyperlink" Target="http://www.bendigoanglican.org.au/wp-content/uploads/2017/03/Parish-People-Being-Together-Code-of-Practice.pdf" TargetMode="External"/><Relationship Id="rId27" Type="http://schemas.openxmlformats.org/officeDocument/2006/relationships/hyperlink" Target="http://www.bendigoanglican.org.au/wp-content/uploads/2017/04/Childrens-Sign-in-Sign-Out-sheet.docx" TargetMode="External"/><Relationship Id="rId30" Type="http://schemas.openxmlformats.org/officeDocument/2006/relationships/hyperlink" Target="http://www.bendigoanglican.org.au/wp-content/uploads/2017/03/Kooyoora-contact-poster.pdf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ndigoanglican.org.au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Registrar</cp:lastModifiedBy>
  <cp:revision>68</cp:revision>
  <dcterms:created xsi:type="dcterms:W3CDTF">2019-05-14T23:25:00Z</dcterms:created>
  <dcterms:modified xsi:type="dcterms:W3CDTF">2019-05-30T02:11:00Z</dcterms:modified>
</cp:coreProperties>
</file>