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EBDF7" w14:textId="77777777" w:rsidR="00984008" w:rsidRDefault="006123F0" w:rsidP="002E0FC5">
      <w:pPr>
        <w:spacing w:after="300"/>
        <w:jc w:val="right"/>
        <w:rPr>
          <w:rFonts w:ascii="Arial" w:hAnsi="Arial" w:cs="Arial"/>
          <w:b/>
          <w:bCs/>
          <w:i/>
          <w:iCs/>
          <w:color w:val="005BA0"/>
          <w:sz w:val="34"/>
          <w:szCs w:val="34"/>
        </w:rPr>
      </w:pPr>
      <w:r w:rsidRPr="00564056">
        <w:rPr>
          <w:b/>
          <w:noProof/>
          <w:sz w:val="56"/>
          <w:lang w:eastAsia="en-AU"/>
        </w:rPr>
        <w:drawing>
          <wp:anchor distT="0" distB="0" distL="114300" distR="114300" simplePos="0" relativeHeight="251658240" behindDoc="0" locked="0" layoutInCell="1" allowOverlap="1" wp14:anchorId="78B0677E" wp14:editId="227F5525">
            <wp:simplePos x="0" y="0"/>
            <wp:positionH relativeFrom="column">
              <wp:posOffset>-411380</wp:posOffset>
            </wp:positionH>
            <wp:positionV relativeFrom="page">
              <wp:posOffset>472547</wp:posOffset>
            </wp:positionV>
            <wp:extent cx="2578735" cy="16154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735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008" w:rsidRPr="00564056">
        <w:rPr>
          <w:b/>
          <w:sz w:val="56"/>
        </w:rPr>
        <w:t xml:space="preserve"> </w:t>
      </w:r>
      <w:r w:rsidR="00984008">
        <w:rPr>
          <w:rFonts w:ascii="Arial" w:hAnsi="Arial" w:cs="Arial"/>
          <w:b/>
          <w:bCs/>
          <w:i/>
          <w:iCs/>
          <w:color w:val="005BA0"/>
          <w:sz w:val="34"/>
          <w:szCs w:val="34"/>
        </w:rPr>
        <w:t>Growing your ministry, faith, and discipleship </w:t>
      </w:r>
      <w:r w:rsidR="00984008">
        <w:rPr>
          <w:rFonts w:ascii="Arial" w:hAnsi="Arial" w:cs="Arial"/>
          <w:b/>
          <w:bCs/>
          <w:i/>
          <w:iCs/>
          <w:color w:val="005BA0"/>
          <w:sz w:val="34"/>
          <w:szCs w:val="34"/>
        </w:rPr>
        <w:br/>
        <w:t xml:space="preserve">in a vibrant, local </w:t>
      </w:r>
      <w:r w:rsidR="00984008">
        <w:rPr>
          <w:rFonts w:ascii="Arial" w:hAnsi="Arial" w:cs="Arial"/>
          <w:b/>
          <w:bCs/>
          <w:i/>
          <w:iCs/>
          <w:color w:val="005BA0"/>
          <w:sz w:val="34"/>
          <w:szCs w:val="34"/>
        </w:rPr>
        <w:br/>
        <w:t>learning community.</w:t>
      </w:r>
    </w:p>
    <w:p w14:paraId="68EA7D93" w14:textId="77777777" w:rsidR="004400F8" w:rsidRDefault="004400F8" w:rsidP="002E0FC5"/>
    <w:p w14:paraId="06E0703C" w14:textId="77777777" w:rsidR="00A347C3" w:rsidRPr="00AD58DA" w:rsidRDefault="00A347C3" w:rsidP="002E0FC5">
      <w:pPr>
        <w:pStyle w:val="Heading1"/>
        <w:rPr>
          <w:b/>
        </w:rPr>
      </w:pPr>
      <w:r w:rsidRPr="00AD58DA">
        <w:rPr>
          <w:b/>
        </w:rPr>
        <w:t>Learning Communities around Bible, Church and Mission</w:t>
      </w:r>
    </w:p>
    <w:p w14:paraId="6B3E5CA0" w14:textId="77777777" w:rsidR="00A347C3" w:rsidRDefault="00A347C3" w:rsidP="002E0FC5"/>
    <w:p w14:paraId="5274541E" w14:textId="77777777" w:rsidR="00D61F92" w:rsidRDefault="00D61F92" w:rsidP="002E0FC5">
      <w:r>
        <w:t>The Australis Certificate of Ministry equip</w:t>
      </w:r>
      <w:r w:rsidR="00984008">
        <w:t>s</w:t>
      </w:r>
      <w:r>
        <w:t xml:space="preserve"> people to reflect on their faith, ministry and discipleship in the context of their everyday lives </w:t>
      </w:r>
      <w:r w:rsidR="00984008">
        <w:t>as part of</w:t>
      </w:r>
      <w:r>
        <w:t xml:space="preserve"> a community of learners. </w:t>
      </w:r>
    </w:p>
    <w:p w14:paraId="53CBF59D" w14:textId="77777777" w:rsidR="008312FB" w:rsidRDefault="008312FB" w:rsidP="002E0FC5">
      <w:r>
        <w:t xml:space="preserve">There are six study units in the course. Units are conducted in small groups facilitated by a qualified </w:t>
      </w:r>
      <w:r w:rsidR="00C62954">
        <w:t>tutor</w:t>
      </w:r>
      <w:r>
        <w:t>. The Bendigo Anglican Diocese awards the</w:t>
      </w:r>
      <w:r w:rsidR="00984008">
        <w:t xml:space="preserve"> Australis</w:t>
      </w:r>
      <w:r>
        <w:t xml:space="preserve"> Certificate of Ministry to students who complete the six units of study.</w:t>
      </w:r>
    </w:p>
    <w:p w14:paraId="529A6565" w14:textId="73B6999D" w:rsidR="00D61F92" w:rsidRDefault="00D61F92" w:rsidP="002E0FC5">
      <w:r>
        <w:t>The course was originally developed by the Diocese of Lichfield Board of Ministry</w:t>
      </w:r>
      <w:r w:rsidR="008312FB">
        <w:t>.</w:t>
      </w:r>
      <w:r>
        <w:t xml:space="preserve"> </w:t>
      </w:r>
      <w:r w:rsidR="008312FB">
        <w:t xml:space="preserve">It </w:t>
      </w:r>
      <w:r>
        <w:t>was brought to Australia by Bishop Andrew Curnow</w:t>
      </w:r>
      <w:r w:rsidR="008312FB">
        <w:t xml:space="preserve"> of</w:t>
      </w:r>
      <w:r>
        <w:t xml:space="preserve"> Bendigo, where it was edited and contextualised by Dr Charles Sherlock and administ</w:t>
      </w:r>
      <w:r w:rsidR="00105CD3">
        <w:t>ered</w:t>
      </w:r>
      <w:r>
        <w:t xml:space="preserve"> by Trinity Theological School (Melbourne). </w:t>
      </w:r>
      <w:r w:rsidR="00984008">
        <w:t>It was known as the Trinity Certificate f</w:t>
      </w:r>
      <w:r w:rsidR="00CD4FDE">
        <w:t xml:space="preserve">or </w:t>
      </w:r>
      <w:r w:rsidR="00B44CC7">
        <w:t>sixteen</w:t>
      </w:r>
      <w:r w:rsidR="00984008">
        <w:t xml:space="preserve"> years before the</w:t>
      </w:r>
      <w:r>
        <w:t xml:space="preserve"> Anglican Diocese of Bendigo </w:t>
      </w:r>
      <w:r w:rsidR="00984008">
        <w:t>took responsibility for</w:t>
      </w:r>
      <w:r>
        <w:t xml:space="preserve"> the next phase in its development.</w:t>
      </w:r>
    </w:p>
    <w:p w14:paraId="505B369C" w14:textId="1A39358A" w:rsidR="004400F8" w:rsidRDefault="00D61F92" w:rsidP="002E0FC5">
      <w:r>
        <w:t xml:space="preserve">To date, more than 1,000 people in the dioceses of North Queensland, Brisbane, Sydney, Bathurst, Wangaratta, Bendigo, Ballarat, Melbourne and New Zealand have completed one or more of these units towards the </w:t>
      </w:r>
      <w:r w:rsidR="008312FB">
        <w:t>c</w:t>
      </w:r>
      <w:r>
        <w:t>ertificate.</w:t>
      </w:r>
      <w:r w:rsidR="0099304C">
        <w:t xml:space="preserve"> A number of regions are using the Certificate as part of their </w:t>
      </w:r>
      <w:r w:rsidR="00105CD3">
        <w:t xml:space="preserve">preparation of candidates for </w:t>
      </w:r>
      <w:r w:rsidR="0099304C">
        <w:t>Local Ordained Ministry</w:t>
      </w:r>
      <w:r w:rsidR="00105CD3">
        <w:t xml:space="preserve">. </w:t>
      </w:r>
    </w:p>
    <w:p w14:paraId="564ADE81" w14:textId="77777777" w:rsidR="00D61F92" w:rsidRPr="00AD58DA" w:rsidRDefault="008228F9" w:rsidP="002E0FC5">
      <w:pPr>
        <w:pStyle w:val="Heading1"/>
        <w:rPr>
          <w:b/>
        </w:rPr>
      </w:pPr>
      <w:r w:rsidRPr="00AD58DA">
        <w:rPr>
          <w:b/>
        </w:rPr>
        <w:t>Australis Certificate of Ministry Units</w:t>
      </w:r>
    </w:p>
    <w:p w14:paraId="1146E0EB" w14:textId="77777777" w:rsidR="00EF05E0" w:rsidRDefault="00EF05E0" w:rsidP="002E0FC5">
      <w:pPr>
        <w:rPr>
          <w:i/>
        </w:rPr>
      </w:pPr>
    </w:p>
    <w:p w14:paraId="672F59FB" w14:textId="79D98ABE" w:rsidR="00D61F92" w:rsidRDefault="003725F5" w:rsidP="002E0FC5">
      <w:r>
        <w:rPr>
          <w:rStyle w:val="Heading2Char"/>
        </w:rPr>
        <w:t xml:space="preserve">1. </w:t>
      </w:r>
      <w:r w:rsidR="00D61F92" w:rsidRPr="00EF05E0">
        <w:rPr>
          <w:rStyle w:val="Heading2Char"/>
        </w:rPr>
        <w:t>Experiencing Christian Faith:</w:t>
      </w:r>
      <w:r w:rsidR="00D61F92">
        <w:t xml:space="preserve"> </w:t>
      </w:r>
      <w:r w:rsidR="00CE08B6">
        <w:t>How do we experience Christian f</w:t>
      </w:r>
      <w:r w:rsidR="002E0FC5">
        <w:t>aith through praying, using the Bible, singing, worship, story and discipleship?</w:t>
      </w:r>
    </w:p>
    <w:p w14:paraId="1E9BDE62" w14:textId="29AC9622" w:rsidR="00D61F92" w:rsidRDefault="003725F5" w:rsidP="002E0FC5">
      <w:r>
        <w:rPr>
          <w:rStyle w:val="Heading2Char"/>
        </w:rPr>
        <w:t xml:space="preserve">2. </w:t>
      </w:r>
      <w:r w:rsidR="00D61F92" w:rsidRPr="00EF05E0">
        <w:rPr>
          <w:rStyle w:val="Heading2Char"/>
        </w:rPr>
        <w:t>User’s Guide to the Old Testament:</w:t>
      </w:r>
      <w:r w:rsidR="00D61F92">
        <w:t xml:space="preserve"> </w:t>
      </w:r>
      <w:r w:rsidR="002E0FC5">
        <w:t>How do stories, wisdom and instructions from the distant past help us to live as God’s people in twenty first century Australia.</w:t>
      </w:r>
    </w:p>
    <w:p w14:paraId="5CAF142A" w14:textId="5D085A9C" w:rsidR="00D61F92" w:rsidRDefault="003725F5" w:rsidP="002E0FC5">
      <w:r>
        <w:rPr>
          <w:rStyle w:val="Heading2Char"/>
        </w:rPr>
        <w:t xml:space="preserve">3. </w:t>
      </w:r>
      <w:r w:rsidR="00D61F92" w:rsidRPr="00EF05E0">
        <w:rPr>
          <w:rStyle w:val="Heading2Char"/>
        </w:rPr>
        <w:t>User’s Guide to the New Testament:</w:t>
      </w:r>
      <w:r w:rsidR="00D61F92">
        <w:t xml:space="preserve"> </w:t>
      </w:r>
      <w:r w:rsidR="002E0FC5">
        <w:t>Learning from the beginnings of Christianity about believing, worshipping and living as God’s people today.</w:t>
      </w:r>
    </w:p>
    <w:p w14:paraId="43A582CC" w14:textId="2488FEB8" w:rsidR="00D61F92" w:rsidRDefault="003725F5" w:rsidP="002E0FC5">
      <w:r>
        <w:rPr>
          <w:rStyle w:val="Heading2Char"/>
        </w:rPr>
        <w:t xml:space="preserve">4. </w:t>
      </w:r>
      <w:r w:rsidR="00D61F92" w:rsidRPr="00EF05E0">
        <w:rPr>
          <w:rStyle w:val="Heading2Char"/>
        </w:rPr>
        <w:t>The Anglican Church – Our Story:</w:t>
      </w:r>
      <w:r w:rsidR="00D61F92">
        <w:t xml:space="preserve"> </w:t>
      </w:r>
      <w:r w:rsidR="002E0FC5">
        <w:t>Explore how the Christian gospel reached the British Isles, how the Church of England was formed and how the Anglican Church has influenced Australia’s history.</w:t>
      </w:r>
    </w:p>
    <w:p w14:paraId="3F97A965" w14:textId="36A0AFD6" w:rsidR="00D61F92" w:rsidRDefault="003725F5" w:rsidP="002E0FC5">
      <w:r>
        <w:rPr>
          <w:rStyle w:val="Heading2Char"/>
        </w:rPr>
        <w:t xml:space="preserve">5. </w:t>
      </w:r>
      <w:r w:rsidR="00D61F92" w:rsidRPr="00EF05E0">
        <w:rPr>
          <w:rStyle w:val="Heading2Char"/>
        </w:rPr>
        <w:t>Confessing our Faith:</w:t>
      </w:r>
      <w:r w:rsidR="00D61F92">
        <w:t xml:space="preserve"> </w:t>
      </w:r>
      <w:r w:rsidR="002E0FC5">
        <w:t>What do I believe and how can I express my faith more clearly?</w:t>
      </w:r>
    </w:p>
    <w:p w14:paraId="384A6700" w14:textId="4D867A29" w:rsidR="00CD4FDE" w:rsidRDefault="003725F5" w:rsidP="002E0FC5">
      <w:pPr>
        <w:rPr>
          <w:rFonts w:cs="Arial"/>
          <w:bCs/>
          <w:color w:val="000000" w:themeColor="text1"/>
        </w:rPr>
      </w:pPr>
      <w:r>
        <w:rPr>
          <w:rStyle w:val="Heading2Char"/>
        </w:rPr>
        <w:t xml:space="preserve">6. </w:t>
      </w:r>
      <w:r w:rsidR="00D61F92" w:rsidRPr="00CD4FDE">
        <w:rPr>
          <w:rStyle w:val="Heading2Char"/>
        </w:rPr>
        <w:t>Serving Christ Today:</w:t>
      </w:r>
      <w:r w:rsidR="00D61F92">
        <w:t xml:space="preserve"> </w:t>
      </w:r>
      <w:r w:rsidR="002E0FC5" w:rsidRPr="002E0FC5">
        <w:rPr>
          <w:rFonts w:cs="Arial"/>
          <w:bCs/>
          <w:color w:val="000000" w:themeColor="text1"/>
        </w:rPr>
        <w:t>How do we live as disciples of Jesus Christ in our lifestyle, mission, stewardship and calling?</w:t>
      </w:r>
    </w:p>
    <w:p w14:paraId="195E46A4" w14:textId="3B09536E" w:rsidR="001D7C41" w:rsidRPr="003A717A" w:rsidRDefault="003725F5" w:rsidP="001D7C41">
      <w:pPr>
        <w:rPr>
          <w:rFonts w:ascii="Arial" w:hAnsi="Arial" w:cs="Arial"/>
          <w:b/>
          <w:bCs/>
          <w:color w:val="000000" w:themeColor="text1"/>
          <w:sz w:val="200"/>
          <w:szCs w:val="200"/>
        </w:rPr>
      </w:pPr>
      <w:r>
        <w:rPr>
          <w:rStyle w:val="Heading2Char"/>
        </w:rPr>
        <w:t xml:space="preserve">7. </w:t>
      </w:r>
      <w:r w:rsidR="001D7C41">
        <w:rPr>
          <w:rStyle w:val="Heading2Char"/>
        </w:rPr>
        <w:t>Performing the Gospel</w:t>
      </w:r>
      <w:r w:rsidR="001D7C41" w:rsidRPr="00CD4FDE">
        <w:rPr>
          <w:rStyle w:val="Heading2Char"/>
        </w:rPr>
        <w:t>:</w:t>
      </w:r>
      <w:r w:rsidR="001D7C41">
        <w:t xml:space="preserve"> </w:t>
      </w:r>
      <w:r w:rsidR="001D7C41">
        <w:rPr>
          <w:rFonts w:cs="Arial"/>
          <w:bCs/>
          <w:color w:val="000000" w:themeColor="text1"/>
        </w:rPr>
        <w:t>Worshipping God in Liturgy and Lifestyle.</w:t>
      </w:r>
    </w:p>
    <w:p w14:paraId="50C8BAAC" w14:textId="77777777" w:rsidR="00D61F92" w:rsidRDefault="00D61F92" w:rsidP="002E0FC5">
      <w:r>
        <w:lastRenderedPageBreak/>
        <w:t xml:space="preserve">Each unit in the Certificate </w:t>
      </w:r>
      <w:r w:rsidR="003A717A">
        <w:t>includes 8 or 9 sessions, involving</w:t>
      </w:r>
      <w:r>
        <w:t xml:space="preserve"> 16 to 20 class workshop hours</w:t>
      </w:r>
      <w:r w:rsidR="003A717A">
        <w:t xml:space="preserve"> in total, and requiring</w:t>
      </w:r>
      <w:r>
        <w:t xml:space="preserve"> a similar period of preparation time. </w:t>
      </w:r>
    </w:p>
    <w:p w14:paraId="253234E2" w14:textId="77777777" w:rsidR="00B5109C" w:rsidRDefault="00D61F92" w:rsidP="002E0FC5">
      <w:r>
        <w:t>To</w:t>
      </w:r>
      <w:r w:rsidR="003A717A">
        <w:t xml:space="preserve"> be awarded the Australis Certificate, students must</w:t>
      </w:r>
      <w:r>
        <w:t xml:space="preserve"> complete </w:t>
      </w:r>
      <w:r w:rsidR="003725F5">
        <w:t xml:space="preserve">at least </w:t>
      </w:r>
      <w:r w:rsidR="003A717A">
        <w:t>6 units</w:t>
      </w:r>
      <w:r w:rsidR="003725F5">
        <w:t>, comprising Units 1,2,3,5 and any 2 of Units 4,</w:t>
      </w:r>
      <w:r w:rsidR="00105CD3">
        <w:t xml:space="preserve"> </w:t>
      </w:r>
      <w:r w:rsidR="003725F5">
        <w:t>6 and 7</w:t>
      </w:r>
      <w:r w:rsidR="003A717A">
        <w:t>. Successful completion of each unit involves</w:t>
      </w:r>
      <w:r>
        <w:t xml:space="preserve"> attend</w:t>
      </w:r>
      <w:r w:rsidR="003A717A">
        <w:t>ing</w:t>
      </w:r>
      <w:r>
        <w:t xml:space="preserve"> an</w:t>
      </w:r>
      <w:r w:rsidR="003A717A">
        <w:t>d participating</w:t>
      </w:r>
      <w:r>
        <w:t xml:space="preserve"> in </w:t>
      </w:r>
      <w:r w:rsidR="003A717A">
        <w:t>a minimum of 80 per cent of classes and completing an assessment task (essay, journal</w:t>
      </w:r>
      <w:r>
        <w:t xml:space="preserve">, or creative work such as art or poetry) equivalent to an essay of 1,200–1,500 words. </w:t>
      </w:r>
    </w:p>
    <w:p w14:paraId="3FAE420F" w14:textId="66AD6616" w:rsidR="00D61F92" w:rsidRDefault="003A717A" w:rsidP="002E0FC5">
      <w:r>
        <w:t xml:space="preserve">Students or groups are also welcome </w:t>
      </w:r>
      <w:r w:rsidR="008B1F9A">
        <w:t xml:space="preserve">to </w:t>
      </w:r>
      <w:r>
        <w:t>take individual units of particular interest without progressing toward the Certificate.</w:t>
      </w:r>
    </w:p>
    <w:p w14:paraId="1B2910AB" w14:textId="77777777" w:rsidR="008228F9" w:rsidRDefault="008228F9" w:rsidP="002E0FC5"/>
    <w:p w14:paraId="5F9B74F2" w14:textId="77777777" w:rsidR="00D61F92" w:rsidRPr="00AD58DA" w:rsidRDefault="008228F9" w:rsidP="002E0FC5">
      <w:pPr>
        <w:pStyle w:val="Heading1"/>
        <w:rPr>
          <w:b/>
        </w:rPr>
      </w:pPr>
      <w:r w:rsidRPr="00AD58DA">
        <w:rPr>
          <w:b/>
        </w:rPr>
        <w:t>Who is the Certificate designed for</w:t>
      </w:r>
      <w:r w:rsidR="008312FB" w:rsidRPr="00AD58DA">
        <w:rPr>
          <w:b/>
        </w:rPr>
        <w:t>?</w:t>
      </w:r>
    </w:p>
    <w:p w14:paraId="69E26232" w14:textId="77777777" w:rsidR="008228F9" w:rsidRDefault="008228F9" w:rsidP="002E0FC5"/>
    <w:p w14:paraId="2CDE02CA" w14:textId="77777777" w:rsidR="00D61F92" w:rsidRDefault="00D61F92" w:rsidP="002E0FC5">
      <w:r>
        <w:t>The Certificate course is ideal for anybody who wishes to learn about and deepen their faith. Current students include:</w:t>
      </w:r>
    </w:p>
    <w:p w14:paraId="5C1DC511" w14:textId="77777777" w:rsidR="00D61F92" w:rsidRDefault="00D61F92" w:rsidP="002E0FC5"/>
    <w:p w14:paraId="7D1DF42A" w14:textId="77777777" w:rsidR="00D61F92" w:rsidRDefault="00D61F92" w:rsidP="002E0FC5">
      <w:pPr>
        <w:pStyle w:val="ListParagraph"/>
        <w:numPr>
          <w:ilvl w:val="0"/>
          <w:numId w:val="3"/>
        </w:numPr>
      </w:pPr>
      <w:r>
        <w:t xml:space="preserve">Christians wishing to </w:t>
      </w:r>
      <w:r w:rsidRPr="00CD4FDE">
        <w:rPr>
          <w:rStyle w:val="Heading2Char"/>
        </w:rPr>
        <w:t>explore issues of faith</w:t>
      </w:r>
      <w:r>
        <w:t xml:space="preserve"> and church</w:t>
      </w:r>
    </w:p>
    <w:p w14:paraId="012CEB0B" w14:textId="77777777" w:rsidR="00D61F92" w:rsidRDefault="00D61F92" w:rsidP="002E0FC5">
      <w:pPr>
        <w:pStyle w:val="ListParagraph"/>
        <w:numPr>
          <w:ilvl w:val="0"/>
          <w:numId w:val="3"/>
        </w:numPr>
      </w:pPr>
      <w:r>
        <w:t xml:space="preserve">people involved in </w:t>
      </w:r>
      <w:r w:rsidRPr="00CD4FDE">
        <w:rPr>
          <w:rStyle w:val="Heading2Char"/>
        </w:rPr>
        <w:t>worship and music ministries</w:t>
      </w:r>
    </w:p>
    <w:p w14:paraId="3341BB2C" w14:textId="77777777" w:rsidR="00D61F92" w:rsidRDefault="00D61F92" w:rsidP="002E0FC5">
      <w:pPr>
        <w:pStyle w:val="ListParagraph"/>
        <w:numPr>
          <w:ilvl w:val="0"/>
          <w:numId w:val="3"/>
        </w:numPr>
      </w:pPr>
      <w:r w:rsidRPr="00CD4FDE">
        <w:rPr>
          <w:rStyle w:val="Heading2Char"/>
        </w:rPr>
        <w:t>retirees</w:t>
      </w:r>
      <w:r>
        <w:t xml:space="preserve"> who wish to study in new leisure time </w:t>
      </w:r>
    </w:p>
    <w:p w14:paraId="7BB646F9" w14:textId="77777777" w:rsidR="00D61F92" w:rsidRDefault="00D61F92" w:rsidP="002E0FC5">
      <w:pPr>
        <w:pStyle w:val="ListParagraph"/>
        <w:numPr>
          <w:ilvl w:val="0"/>
          <w:numId w:val="3"/>
        </w:numPr>
      </w:pPr>
      <w:r>
        <w:t xml:space="preserve">people testing their </w:t>
      </w:r>
      <w:r w:rsidRPr="00CD4FDE">
        <w:rPr>
          <w:rStyle w:val="Heading2Char"/>
        </w:rPr>
        <w:t>vocation</w:t>
      </w:r>
    </w:p>
    <w:p w14:paraId="1ACDA872" w14:textId="77777777" w:rsidR="00D61F92" w:rsidRDefault="00D61F92" w:rsidP="002E0FC5">
      <w:pPr>
        <w:pStyle w:val="ListParagraph"/>
        <w:numPr>
          <w:ilvl w:val="0"/>
          <w:numId w:val="3"/>
        </w:numPr>
      </w:pPr>
      <w:r>
        <w:t xml:space="preserve">members of parish </w:t>
      </w:r>
      <w:r w:rsidRPr="00CD4FDE">
        <w:rPr>
          <w:rStyle w:val="Heading2Char"/>
        </w:rPr>
        <w:t>pastoral teams</w:t>
      </w:r>
    </w:p>
    <w:p w14:paraId="5EC3E186" w14:textId="77777777" w:rsidR="00D61F92" w:rsidRDefault="00D61F92" w:rsidP="002E0FC5">
      <w:pPr>
        <w:pStyle w:val="ListParagraph"/>
        <w:numPr>
          <w:ilvl w:val="0"/>
          <w:numId w:val="3"/>
        </w:numPr>
      </w:pPr>
      <w:r>
        <w:t xml:space="preserve">people engaged in </w:t>
      </w:r>
      <w:r w:rsidRPr="00CD4FDE">
        <w:rPr>
          <w:rStyle w:val="Heading2Char"/>
        </w:rPr>
        <w:t>Church agencies and welfare organisations</w:t>
      </w:r>
      <w:r>
        <w:t>.</w:t>
      </w:r>
    </w:p>
    <w:p w14:paraId="1BAFAFCB" w14:textId="77777777" w:rsidR="008312FB" w:rsidRDefault="008312FB" w:rsidP="002E0FC5"/>
    <w:p w14:paraId="3DF7B79E" w14:textId="67AAF0D6" w:rsidR="00A347C3" w:rsidRDefault="002005EF" w:rsidP="002E0FC5">
      <w:r>
        <w:t>Australis Certificate has an Australian Anglican “flavour”, most obvious in Unit</w:t>
      </w:r>
      <w:r w:rsidR="006F35A9">
        <w:t>s</w:t>
      </w:r>
      <w:r>
        <w:t xml:space="preserve"> 4</w:t>
      </w:r>
      <w:r w:rsidR="006F35A9">
        <w:t xml:space="preserve"> and 7</w:t>
      </w:r>
      <w:r>
        <w:t xml:space="preserve"> but present throughout. </w:t>
      </w:r>
      <w:r w:rsidR="00DD188E">
        <w:t xml:space="preserve">Students from all backgrounds </w:t>
      </w:r>
      <w:r>
        <w:t>who can sit comfortably with that perspective are</w:t>
      </w:r>
      <w:r w:rsidR="00DD188E">
        <w:t xml:space="preserve"> welcome </w:t>
      </w:r>
      <w:r>
        <w:t>and are never expected or required to agree. Spirited discussion is always encouraged!</w:t>
      </w:r>
    </w:p>
    <w:p w14:paraId="634BFD11" w14:textId="77777777" w:rsidR="00564056" w:rsidRDefault="00564056" w:rsidP="002E0FC5"/>
    <w:p w14:paraId="753858C1" w14:textId="77777777" w:rsidR="00D61F92" w:rsidRPr="00AD58DA" w:rsidRDefault="008228F9" w:rsidP="002E0FC5">
      <w:pPr>
        <w:pStyle w:val="Heading1"/>
        <w:rPr>
          <w:b/>
        </w:rPr>
      </w:pPr>
      <w:r w:rsidRPr="00AD58DA">
        <w:rPr>
          <w:b/>
        </w:rPr>
        <w:t>Certificate Costs</w:t>
      </w:r>
    </w:p>
    <w:p w14:paraId="0DB1CD51" w14:textId="77777777" w:rsidR="00A347C3" w:rsidRDefault="00A347C3" w:rsidP="002E0FC5"/>
    <w:p w14:paraId="791E50CC" w14:textId="4158F064" w:rsidR="00D61F92" w:rsidRDefault="00D61F92" w:rsidP="002E0FC5">
      <w:r>
        <w:t>Eac</w:t>
      </w:r>
      <w:r w:rsidR="00B44CC7">
        <w:t>h participant pays $6</w:t>
      </w:r>
      <w:r w:rsidR="00DF29AD">
        <w:t>5</w:t>
      </w:r>
      <w:r w:rsidR="00B44CC7">
        <w:t xml:space="preserve"> per unit. </w:t>
      </w:r>
      <w:r>
        <w:t>This covers the price of the workbook for each unit</w:t>
      </w:r>
      <w:r w:rsidR="00B44CC7">
        <w:t xml:space="preserve"> and supports the administration and updating of the course</w:t>
      </w:r>
      <w:r>
        <w:t>.</w:t>
      </w:r>
      <w:r w:rsidR="00B44CC7" w:rsidRPr="00B44CC7">
        <w:t xml:space="preserve"> </w:t>
      </w:r>
      <w:r w:rsidR="00B44CC7">
        <w:t>GST will be added to invoices for individuals or organisations outside the Anglican Church.</w:t>
      </w:r>
      <w:r w:rsidR="00E2087C">
        <w:t xml:space="preserve"> Orders sen</w:t>
      </w:r>
      <w:r w:rsidR="00D615E6">
        <w:t>t</w:t>
      </w:r>
      <w:r w:rsidR="00E2087C">
        <w:t xml:space="preserve"> outside Australia do not attract GST, however the destination country may impose taxes. </w:t>
      </w:r>
      <w:r w:rsidR="000A10A9">
        <w:t>The unit</w:t>
      </w:r>
      <w:r w:rsidR="006E55A1">
        <w:t xml:space="preserve"> tutor is entitled</w:t>
      </w:r>
      <w:r w:rsidR="000A10A9">
        <w:t xml:space="preserve"> to one complimentary </w:t>
      </w:r>
      <w:r w:rsidR="006E55A1">
        <w:t>copy of the workbook.</w:t>
      </w:r>
    </w:p>
    <w:p w14:paraId="1B0EA10A" w14:textId="77777777" w:rsidR="00564056" w:rsidRPr="008228F9" w:rsidRDefault="00564056" w:rsidP="002E0FC5"/>
    <w:p w14:paraId="1B44CB16" w14:textId="77777777" w:rsidR="00D61F92" w:rsidRPr="00AD58DA" w:rsidRDefault="008228F9" w:rsidP="002E0FC5">
      <w:pPr>
        <w:pStyle w:val="Heading1"/>
        <w:rPr>
          <w:b/>
        </w:rPr>
      </w:pPr>
      <w:r w:rsidRPr="00AD58DA">
        <w:rPr>
          <w:b/>
        </w:rPr>
        <w:t>Contact</w:t>
      </w:r>
    </w:p>
    <w:p w14:paraId="392FC54A" w14:textId="25B6E330" w:rsidR="006A7A05" w:rsidRDefault="00D61F92" w:rsidP="002E0FC5">
      <w:r>
        <w:t>Please email</w:t>
      </w:r>
      <w:r w:rsidR="00CD4FDE">
        <w:t xml:space="preserve"> the Australis Certificate in Ministry </w:t>
      </w:r>
      <w:r w:rsidR="008B1F9A">
        <w:t xml:space="preserve">administrator </w:t>
      </w:r>
      <w:r w:rsidR="00CD4FDE">
        <w:t>on</w:t>
      </w:r>
      <w:r>
        <w:t xml:space="preserve"> </w:t>
      </w:r>
      <w:hyperlink r:id="rId9" w:history="1">
        <w:r w:rsidR="00DF29AD" w:rsidRPr="00293514">
          <w:rPr>
            <w:rStyle w:val="Hyperlink"/>
          </w:rPr>
          <w:t>admin@bendigoanglican.org.au</w:t>
        </w:r>
      </w:hyperlink>
      <w:r w:rsidR="00105CD3">
        <w:t xml:space="preserve"> </w:t>
      </w:r>
      <w:r>
        <w:t>for more information.</w:t>
      </w:r>
    </w:p>
    <w:sectPr w:rsidR="006A7A05" w:rsidSect="008228F9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33D9C"/>
    <w:multiLevelType w:val="hybridMultilevel"/>
    <w:tmpl w:val="72E2DD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9642FD"/>
    <w:multiLevelType w:val="hybridMultilevel"/>
    <w:tmpl w:val="2CECB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C10B3"/>
    <w:multiLevelType w:val="hybridMultilevel"/>
    <w:tmpl w:val="C96CC2D6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5322782">
    <w:abstractNumId w:val="1"/>
  </w:num>
  <w:num w:numId="2" w16cid:durableId="1701005404">
    <w:abstractNumId w:val="0"/>
  </w:num>
  <w:num w:numId="3" w16cid:durableId="118426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F92"/>
    <w:rsid w:val="000A10A9"/>
    <w:rsid w:val="00105CD3"/>
    <w:rsid w:val="001D28C9"/>
    <w:rsid w:val="001D4EE0"/>
    <w:rsid w:val="001D7C41"/>
    <w:rsid w:val="002005EF"/>
    <w:rsid w:val="002E0FC5"/>
    <w:rsid w:val="00331684"/>
    <w:rsid w:val="00332DCF"/>
    <w:rsid w:val="003725F5"/>
    <w:rsid w:val="003A717A"/>
    <w:rsid w:val="004400F8"/>
    <w:rsid w:val="00564056"/>
    <w:rsid w:val="006123F0"/>
    <w:rsid w:val="006A7A05"/>
    <w:rsid w:val="006E55A1"/>
    <w:rsid w:val="006F35A9"/>
    <w:rsid w:val="008228F9"/>
    <w:rsid w:val="008312FB"/>
    <w:rsid w:val="008B1F9A"/>
    <w:rsid w:val="00982E6A"/>
    <w:rsid w:val="00984008"/>
    <w:rsid w:val="0099304C"/>
    <w:rsid w:val="00A347C3"/>
    <w:rsid w:val="00AB63D7"/>
    <w:rsid w:val="00AD58DA"/>
    <w:rsid w:val="00B44CC7"/>
    <w:rsid w:val="00B5109C"/>
    <w:rsid w:val="00C6014B"/>
    <w:rsid w:val="00C62954"/>
    <w:rsid w:val="00CD4FDE"/>
    <w:rsid w:val="00CE08B6"/>
    <w:rsid w:val="00D615E6"/>
    <w:rsid w:val="00D61F92"/>
    <w:rsid w:val="00DD188E"/>
    <w:rsid w:val="00DE00BB"/>
    <w:rsid w:val="00DF29AD"/>
    <w:rsid w:val="00E2087C"/>
    <w:rsid w:val="00EF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1DA53F"/>
  <w15:docId w15:val="{76F8A7CA-44B0-4F66-9C4B-72D9C40F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0BB"/>
  </w:style>
  <w:style w:type="paragraph" w:styleId="Heading1">
    <w:name w:val="heading 1"/>
    <w:basedOn w:val="Normal"/>
    <w:next w:val="Normal"/>
    <w:link w:val="Heading1Char"/>
    <w:uiPriority w:val="9"/>
    <w:qFormat/>
    <w:rsid w:val="00DE00BB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0B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0B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0B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0B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0B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0B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0B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0B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2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00BB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E00B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0B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0B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0B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0B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0B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0B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0B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E00B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E00B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DE00BB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0B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E00B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DE00BB"/>
    <w:rPr>
      <w:b/>
      <w:bCs/>
    </w:rPr>
  </w:style>
  <w:style w:type="character" w:styleId="Emphasis">
    <w:name w:val="Emphasis"/>
    <w:basedOn w:val="DefaultParagraphFont"/>
    <w:uiPriority w:val="20"/>
    <w:qFormat/>
    <w:rsid w:val="00DE00BB"/>
    <w:rPr>
      <w:i/>
      <w:iCs/>
    </w:rPr>
  </w:style>
  <w:style w:type="paragraph" w:styleId="NoSpacing">
    <w:name w:val="No Spacing"/>
    <w:uiPriority w:val="1"/>
    <w:qFormat/>
    <w:rsid w:val="00DE00B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E00B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E00B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0B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0B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E00B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E00B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E00BB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DE00BB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E00B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00B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E6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5C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dmin@bendigoanglican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087C7B9702743B7A14FF10BAFDB2F" ma:contentTypeVersion="13" ma:contentTypeDescription="Create a new document." ma:contentTypeScope="" ma:versionID="7df1f1da99a91614068c5765afd3fe0c">
  <xsd:schema xmlns:xsd="http://www.w3.org/2001/XMLSchema" xmlns:xs="http://www.w3.org/2001/XMLSchema" xmlns:p="http://schemas.microsoft.com/office/2006/metadata/properties" xmlns:ns2="ed80722a-f405-4f10-8a83-f4d30cb08175" xmlns:ns3="df4616da-3aed-43ac-83f7-60d9cdb78b77" targetNamespace="http://schemas.microsoft.com/office/2006/metadata/properties" ma:root="true" ma:fieldsID="643ac2b379a0991caccd7251cd10d7c8" ns2:_="" ns3:_="">
    <xsd:import namespace="ed80722a-f405-4f10-8a83-f4d30cb08175"/>
    <xsd:import namespace="df4616da-3aed-43ac-83f7-60d9cdb78b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0722a-f405-4f10-8a83-f4d30cb08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b1b60ee-a7b1-4ab8-9003-ac11c6df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616da-3aed-43ac-83f7-60d9cdb78b7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72c2001-5a6d-44f9-89d8-32164d8d1b83}" ma:internalName="TaxCatchAll" ma:showField="CatchAllData" ma:web="df4616da-3aed-43ac-83f7-60d9cdb78b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80722a-f405-4f10-8a83-f4d30cb08175">
      <Terms xmlns="http://schemas.microsoft.com/office/infopath/2007/PartnerControls"/>
    </lcf76f155ced4ddcb4097134ff3c332f>
    <TaxCatchAll xmlns="df4616da-3aed-43ac-83f7-60d9cdb78b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5206F9-8C5A-4916-A7C4-E48921863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0722a-f405-4f10-8a83-f4d30cb08175"/>
    <ds:schemaRef ds:uri="df4616da-3aed-43ac-83f7-60d9cdb78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F9AC62-753E-44DB-87AE-352E6650CC4D}">
  <ds:schemaRefs>
    <ds:schemaRef ds:uri="http://schemas.microsoft.com/office/2006/metadata/properties"/>
    <ds:schemaRef ds:uri="http://schemas.microsoft.com/office/infopath/2007/PartnerControls"/>
    <ds:schemaRef ds:uri="ed80722a-f405-4f10-8a83-f4d30cb08175"/>
    <ds:schemaRef ds:uri="df4616da-3aed-43ac-83f7-60d9cdb78b77"/>
  </ds:schemaRefs>
</ds:datastoreItem>
</file>

<file path=customXml/itemProps3.xml><?xml version="1.0" encoding="utf-8"?>
<ds:datastoreItem xmlns:ds="http://schemas.openxmlformats.org/officeDocument/2006/customXml" ds:itemID="{3E58B981-2B07-479A-A046-E7ECFC1420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australiscm</dc:creator>
  <cp:keywords/>
  <dc:description/>
  <cp:lastModifiedBy>Steve Weickhardt</cp:lastModifiedBy>
  <cp:revision>24</cp:revision>
  <cp:lastPrinted>2020-06-18T01:32:00Z</cp:lastPrinted>
  <dcterms:created xsi:type="dcterms:W3CDTF">2017-08-03T02:04:00Z</dcterms:created>
  <dcterms:modified xsi:type="dcterms:W3CDTF">2025-05-28T23:16:00Z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0x010100A6F087C7B9702743B7A14FF10BAFDB2F</vt:lpwstr>
  </property>
  <property fmtid="{D5CDD505-2E9C-101B-9397-08002B2CF9AE}" pid="3" name="Order">
    <vt:r8>16400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